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C1F0" w14:textId="77777777" w:rsidR="00132DB9" w:rsidRPr="00061FF6" w:rsidRDefault="00656EB5"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5407" behindDoc="1" locked="0" layoutInCell="1" allowOverlap="1" wp14:anchorId="7734B47E" wp14:editId="41FF9595">
            <wp:simplePos x="0" y="0"/>
            <wp:positionH relativeFrom="margin">
              <wp:align>left</wp:align>
            </wp:positionH>
            <wp:positionV relativeFrom="paragraph">
              <wp:posOffset>-228599</wp:posOffset>
            </wp:positionV>
            <wp:extent cx="6101095" cy="1085850"/>
            <wp:effectExtent l="19050" t="19050" r="1397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1095" cy="108585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41D4E629" w14:textId="77777777"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1F8E81CC" w14:textId="77777777"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7CB7AD7B" wp14:editId="3483DE9A">
                <wp:simplePos x="0" y="0"/>
                <wp:positionH relativeFrom="margin">
                  <wp:posOffset>954405</wp:posOffset>
                </wp:positionH>
                <wp:positionV relativeFrom="page">
                  <wp:posOffset>1223010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15ABE" w14:textId="5EF922A2"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DF77CD">
                              <w:rPr>
                                <w:rFonts w:ascii="Arial" w:hAnsi="Arial" w:cs="Arial"/>
                                <w:b/>
                                <w:color w:val="1B3F73"/>
                                <w:sz w:val="24"/>
                                <w:szCs w:val="24"/>
                              </w:rPr>
                              <w:t>FY27</w:t>
                            </w:r>
                            <w:r w:rsidRPr="0050192C">
                              <w:rPr>
                                <w:rFonts w:ascii="Arial" w:hAnsi="Arial" w:cs="Arial"/>
                                <w:b/>
                                <w:color w:val="1B3F73"/>
                                <w:sz w:val="24"/>
                                <w:szCs w:val="24"/>
                              </w:rPr>
                              <w:t xml:space="preserve"> </w:t>
                            </w:r>
                            <w:r w:rsidR="00F116BD">
                              <w:rPr>
                                <w:rFonts w:ascii="Arial" w:hAnsi="Arial" w:cs="Arial"/>
                                <w:b/>
                                <w:color w:val="1B3F73"/>
                                <w:sz w:val="24"/>
                                <w:szCs w:val="24"/>
                              </w:rPr>
                              <w:t>Arts In Practice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7AD7B" id="_x0000_t202" coordsize="21600,21600" o:spt="202" path="m,l,21600r21600,l21600,xe">
                <v:stroke joinstyle="miter"/>
                <v:path gradientshapeok="t" o:connecttype="rect"/>
              </v:shapetype>
              <v:shape id="Text Box 7" o:spid="_x0000_s1026" type="#_x0000_t202" style="position:absolute;margin-left:75.15pt;margin-top:96.3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" stroked="f">
                <v:fill opacity="0"/>
                <v:textbox>
                  <w:txbxContent>
                    <w:p w14:paraId="14215ABE" w14:textId="5EF922A2"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DF77CD">
                        <w:rPr>
                          <w:rFonts w:ascii="Arial" w:hAnsi="Arial" w:cs="Arial"/>
                          <w:b/>
                          <w:color w:val="1B3F73"/>
                          <w:sz w:val="24"/>
                          <w:szCs w:val="24"/>
                        </w:rPr>
                        <w:t>FY27</w:t>
                      </w:r>
                      <w:r w:rsidRPr="0050192C">
                        <w:rPr>
                          <w:rFonts w:ascii="Arial" w:hAnsi="Arial" w:cs="Arial"/>
                          <w:b/>
                          <w:color w:val="1B3F73"/>
                          <w:sz w:val="24"/>
                          <w:szCs w:val="24"/>
                        </w:rPr>
                        <w:t xml:space="preserve"> </w:t>
                      </w:r>
                      <w:r w:rsidR="00F116BD">
                        <w:rPr>
                          <w:rFonts w:ascii="Arial" w:hAnsi="Arial" w:cs="Arial"/>
                          <w:b/>
                          <w:color w:val="1B3F73"/>
                          <w:sz w:val="24"/>
                          <w:szCs w:val="24"/>
                        </w:rPr>
                        <w:t>Arts In Practice Grant</w:t>
                      </w:r>
                    </w:p>
                  </w:txbxContent>
                </v:textbox>
                <w10:wrap anchorx="margin" anchory="page"/>
              </v:shape>
            </w:pict>
          </mc:Fallback>
        </mc:AlternateContent>
      </w:r>
    </w:p>
    <w:p w14:paraId="39162CDA" w14:textId="77777777" w:rsidR="00656EB5" w:rsidRDefault="00656EB5" w:rsidP="00730FC8">
      <w:pPr>
        <w:tabs>
          <w:tab w:val="left" w:pos="4110"/>
        </w:tabs>
        <w:spacing w:line="240" w:lineRule="auto"/>
        <w:rPr>
          <w:rFonts w:ascii="Arial" w:eastAsia="Calibri" w:hAnsi="Arial" w:cs="Arial"/>
          <w:sz w:val="21"/>
          <w:szCs w:val="21"/>
        </w:rPr>
      </w:pPr>
    </w:p>
    <w:p w14:paraId="22C37473" w14:textId="77777777" w:rsidR="00656EB5" w:rsidRDefault="00656EB5" w:rsidP="00B15BF7">
      <w:pPr>
        <w:spacing w:line="240" w:lineRule="auto"/>
        <w:rPr>
          <w:rFonts w:ascii="Arial" w:eastAsia="Calibri" w:hAnsi="Arial" w:cs="Arial"/>
          <w:sz w:val="21"/>
          <w:szCs w:val="21"/>
        </w:rPr>
      </w:pPr>
    </w:p>
    <w:p w14:paraId="3F571DAB" w14:textId="51597AFC" w:rsidR="00730FC8" w:rsidRDefault="00DC49C4" w:rsidP="00DC49C4">
      <w:pPr>
        <w:spacing w:before="160" w:line="240" w:lineRule="auto"/>
        <w:rPr>
          <w:rFonts w:ascii="Arial" w:eastAsia="Calibri" w:hAnsi="Arial" w:cs="Arial"/>
          <w:sz w:val="21"/>
          <w:szCs w:val="21"/>
        </w:rPr>
      </w:pPr>
      <w:r w:rsidRPr="005622DC">
        <w:rPr>
          <w:rFonts w:ascii="Arial" w:eastAsia="Calibri" w:hAnsi="Arial" w:cs="Arial"/>
          <w:b/>
          <w:color w:val="002060"/>
          <w:sz w:val="21"/>
          <w:szCs w:val="21"/>
        </w:rPr>
        <w:t>Virginia Commission for the Arts</w:t>
      </w:r>
      <w:r w:rsidRPr="005622DC">
        <w:rPr>
          <w:rFonts w:ascii="Arial" w:eastAsia="Calibri" w:hAnsi="Arial" w:cs="Arial"/>
          <w:color w:val="002060"/>
          <w:sz w:val="21"/>
          <w:szCs w:val="21"/>
        </w:rPr>
        <w:t xml:space="preserve"> </w:t>
      </w:r>
      <w:r w:rsidRPr="00EE5719">
        <w:rPr>
          <w:rFonts w:ascii="Arial" w:eastAsia="Calibri" w:hAnsi="Arial" w:cs="Arial"/>
          <w:sz w:val="21"/>
          <w:szCs w:val="21"/>
        </w:rPr>
        <w:t>(</w:t>
      </w:r>
      <w:r>
        <w:rPr>
          <w:rFonts w:ascii="Arial" w:eastAsia="Calibri" w:hAnsi="Arial" w:cs="Arial"/>
          <w:sz w:val="21"/>
          <w:szCs w:val="21"/>
        </w:rPr>
        <w:t>Commission</w:t>
      </w:r>
      <w:r w:rsidRPr="001D2665">
        <w:rPr>
          <w:rFonts w:ascii="Arial" w:eastAsia="Calibri" w:hAnsi="Arial" w:cs="Arial"/>
          <w:sz w:val="21"/>
          <w:szCs w:val="21"/>
        </w:rPr>
        <w:t>)</w:t>
      </w:r>
      <w:r w:rsidRPr="00EE5719">
        <w:rPr>
          <w:rFonts w:ascii="Arial" w:eastAsia="Calibri" w:hAnsi="Arial" w:cs="Arial"/>
          <w:sz w:val="21"/>
          <w:szCs w:val="21"/>
        </w:rPr>
        <w:t xml:space="preserve"> grantees are required to be nonprofit Virginia organizations and exempt from federal income tax under Section 501(a), which includes the 501(c)(3) designation of the Internal Revenue code, or are units of </w:t>
      </w:r>
      <w:r w:rsidRPr="001D2665">
        <w:rPr>
          <w:rFonts w:ascii="Arial" w:eastAsia="Calibri" w:hAnsi="Arial" w:cs="Arial"/>
          <w:sz w:val="21"/>
          <w:szCs w:val="21"/>
        </w:rPr>
        <w:t xml:space="preserve">local or tribal </w:t>
      </w:r>
      <w:r w:rsidRPr="00EE5719">
        <w:rPr>
          <w:rFonts w:ascii="Arial" w:eastAsia="Calibri" w:hAnsi="Arial" w:cs="Arial"/>
          <w:sz w:val="21"/>
          <w:szCs w:val="21"/>
        </w:rPr>
        <w:t>government, educational institutions, or local chapters of tax-exempt national organizations.</w:t>
      </w:r>
      <w:r w:rsidRPr="003760C6">
        <w:rPr>
          <w:rFonts w:ascii="Arial" w:eastAsia="Calibri" w:hAnsi="Arial" w:cs="Arial"/>
          <w:sz w:val="21"/>
          <w:szCs w:val="21"/>
        </w:rPr>
        <w:t xml:space="preserve"> </w:t>
      </w:r>
      <w:r w:rsidR="000D1710" w:rsidRPr="003760C6">
        <w:rPr>
          <w:rFonts w:ascii="Arial" w:eastAsia="Calibri" w:hAnsi="Arial" w:cs="Arial"/>
          <w:sz w:val="21"/>
          <w:szCs w:val="21"/>
        </w:rPr>
        <w:t xml:space="preserve">In-kind contributions may be reported but are not considered part of the match. </w:t>
      </w:r>
      <w:r w:rsidR="006D0E2E">
        <w:rPr>
          <w:rFonts w:ascii="Arial" w:eastAsia="Calibri" w:hAnsi="Arial" w:cs="Arial"/>
          <w:sz w:val="21"/>
          <w:szCs w:val="21"/>
        </w:rPr>
        <w:t>Arts in Practice</w:t>
      </w:r>
      <w:r w:rsidR="006D0E2E" w:rsidRPr="006D0E2E">
        <w:rPr>
          <w:rFonts w:ascii="Arial" w:eastAsia="Calibri" w:hAnsi="Arial" w:cs="Arial"/>
          <w:sz w:val="21"/>
          <w:szCs w:val="21"/>
        </w:rPr>
        <w:t xml:space="preserve"> Grants are awarded to the </w:t>
      </w:r>
      <w:r w:rsidR="006D0E2E">
        <w:rPr>
          <w:rFonts w:ascii="Arial" w:eastAsia="Calibri" w:hAnsi="Arial" w:cs="Arial"/>
          <w:sz w:val="21"/>
          <w:szCs w:val="21"/>
        </w:rPr>
        <w:t>partnering organization, not the VCA Teaching Artist</w:t>
      </w:r>
      <w:r w:rsidR="006D0E2E" w:rsidRPr="006D0E2E">
        <w:rPr>
          <w:rFonts w:ascii="Arial" w:eastAsia="Calibri" w:hAnsi="Arial" w:cs="Arial"/>
          <w:sz w:val="21"/>
          <w:szCs w:val="21"/>
        </w:rPr>
        <w:t xml:space="preserve">. Any activity underwritten with </w:t>
      </w:r>
      <w:r w:rsidR="006D0E2E">
        <w:rPr>
          <w:rFonts w:ascii="Arial" w:eastAsia="Calibri" w:hAnsi="Arial" w:cs="Arial"/>
          <w:sz w:val="21"/>
          <w:szCs w:val="21"/>
        </w:rPr>
        <w:t>Arts in Practice</w:t>
      </w:r>
      <w:r w:rsidR="00250E08">
        <w:rPr>
          <w:rFonts w:ascii="Arial" w:eastAsia="Calibri" w:hAnsi="Arial" w:cs="Arial"/>
          <w:sz w:val="21"/>
          <w:szCs w:val="21"/>
        </w:rPr>
        <w:t xml:space="preserve"> grant funds</w:t>
      </w:r>
      <w:r w:rsidR="006D0E2E" w:rsidRPr="006D0E2E">
        <w:rPr>
          <w:rFonts w:ascii="Arial" w:eastAsia="Calibri" w:hAnsi="Arial" w:cs="Arial"/>
          <w:sz w:val="21"/>
          <w:szCs w:val="21"/>
        </w:rPr>
        <w:t xml:space="preserve"> must be open to the public and the </w:t>
      </w:r>
      <w:r w:rsidR="006D0E2E">
        <w:rPr>
          <w:rFonts w:ascii="Arial" w:eastAsia="Calibri" w:hAnsi="Arial" w:cs="Arial"/>
          <w:sz w:val="21"/>
          <w:szCs w:val="21"/>
        </w:rPr>
        <w:t xml:space="preserve">applicant </w:t>
      </w:r>
      <w:r w:rsidR="006D0E2E" w:rsidRPr="006D0E2E">
        <w:rPr>
          <w:rFonts w:ascii="Arial" w:eastAsia="Calibri" w:hAnsi="Arial" w:cs="Arial"/>
          <w:sz w:val="21"/>
          <w:szCs w:val="21"/>
        </w:rPr>
        <w:t xml:space="preserve">must provide community-wide publicity. Elementary and secondary </w:t>
      </w:r>
      <w:r w:rsidR="00250E08">
        <w:rPr>
          <w:rFonts w:ascii="Arial" w:eastAsia="Calibri" w:hAnsi="Arial" w:cs="Arial"/>
          <w:sz w:val="21"/>
          <w:szCs w:val="21"/>
        </w:rPr>
        <w:t>s</w:t>
      </w:r>
      <w:r w:rsidR="006D0E2E" w:rsidRPr="006D0E2E">
        <w:rPr>
          <w:rFonts w:ascii="Arial" w:eastAsia="Calibri" w:hAnsi="Arial" w:cs="Arial"/>
          <w:sz w:val="21"/>
          <w:szCs w:val="21"/>
        </w:rPr>
        <w:t xml:space="preserve">chools, senior living facilities, correctional facilities, and hospitals are exempt from this requirement. </w:t>
      </w:r>
    </w:p>
    <w:p w14:paraId="0C1A0450" w14:textId="77777777" w:rsidR="00F116BD" w:rsidRPr="009F53A8" w:rsidRDefault="00F116BD" w:rsidP="00F116BD">
      <w:pPr>
        <w:spacing w:after="0"/>
        <w:rPr>
          <w:rFonts w:ascii="Arial" w:eastAsia="Calibri" w:hAnsi="Arial" w:cs="Arial"/>
          <w:b/>
          <w:color w:val="002060"/>
          <w:sz w:val="21"/>
          <w:szCs w:val="21"/>
        </w:rPr>
      </w:pPr>
      <w:r w:rsidRPr="009F53A8">
        <w:rPr>
          <w:rFonts w:ascii="Arial" w:eastAsia="Calibri" w:hAnsi="Arial" w:cs="Arial"/>
          <w:b/>
          <w:color w:val="002060"/>
          <w:sz w:val="21"/>
          <w:szCs w:val="21"/>
        </w:rPr>
        <w:t xml:space="preserve">Arts In Practice </w:t>
      </w:r>
      <w:r w:rsidR="00290C83" w:rsidRPr="009F53A8">
        <w:rPr>
          <w:rFonts w:ascii="Arial" w:eastAsia="Calibri" w:hAnsi="Arial" w:cs="Arial"/>
          <w:b/>
          <w:color w:val="002060"/>
          <w:sz w:val="21"/>
          <w:szCs w:val="21"/>
        </w:rPr>
        <w:t>grant</w:t>
      </w:r>
      <w:r w:rsidR="00EE03F8" w:rsidRPr="009F53A8">
        <w:rPr>
          <w:rFonts w:ascii="Arial" w:eastAsia="Calibri" w:hAnsi="Arial" w:cs="Arial"/>
          <w:b/>
          <w:color w:val="002060"/>
          <w:sz w:val="21"/>
          <w:szCs w:val="21"/>
        </w:rPr>
        <w:t xml:space="preserve">s </w:t>
      </w:r>
      <w:r w:rsidR="005051A4" w:rsidRPr="009F53A8">
        <w:rPr>
          <w:rFonts w:ascii="Arial" w:eastAsia="Calibri" w:hAnsi="Arial" w:cs="Arial"/>
          <w:b/>
          <w:color w:val="002060"/>
          <w:sz w:val="21"/>
          <w:szCs w:val="21"/>
        </w:rPr>
        <w:t>are limited to:</w:t>
      </w:r>
    </w:p>
    <w:p w14:paraId="5D2426B6" w14:textId="7B9F0B91" w:rsidR="00B769F2" w:rsidRDefault="00250E08" w:rsidP="00DF09B8">
      <w:pPr>
        <w:pStyle w:val="ListParagraph"/>
        <w:numPr>
          <w:ilvl w:val="0"/>
          <w:numId w:val="30"/>
        </w:numPr>
        <w:spacing w:after="0" w:line="240" w:lineRule="auto"/>
        <w:ind w:left="360"/>
        <w:rPr>
          <w:rFonts w:ascii="Arial" w:eastAsia="Calibri" w:hAnsi="Arial" w:cs="Arial"/>
          <w:sz w:val="21"/>
          <w:szCs w:val="21"/>
        </w:rPr>
      </w:pPr>
      <w:r>
        <w:rPr>
          <w:rFonts w:ascii="Arial" w:eastAsia="Calibri" w:hAnsi="Arial" w:cs="Arial"/>
          <w:sz w:val="21"/>
          <w:szCs w:val="21"/>
        </w:rPr>
        <w:t>I</w:t>
      </w:r>
      <w:r w:rsidR="00B769F2">
        <w:rPr>
          <w:rFonts w:ascii="Arial" w:eastAsia="Calibri" w:hAnsi="Arial" w:cs="Arial"/>
          <w:sz w:val="21"/>
          <w:szCs w:val="21"/>
        </w:rPr>
        <w:t>n-person residencies led by VCA Teaching Artists taking place in the state of Virginia between July 1, 202</w:t>
      </w:r>
      <w:r w:rsidR="000C7F2A">
        <w:rPr>
          <w:rFonts w:ascii="Arial" w:eastAsia="Calibri" w:hAnsi="Arial" w:cs="Arial"/>
          <w:sz w:val="21"/>
          <w:szCs w:val="21"/>
        </w:rPr>
        <w:t>6</w:t>
      </w:r>
      <w:r w:rsidR="00B769F2">
        <w:rPr>
          <w:rFonts w:ascii="Arial" w:eastAsia="Calibri" w:hAnsi="Arial" w:cs="Arial"/>
          <w:sz w:val="21"/>
          <w:szCs w:val="21"/>
        </w:rPr>
        <w:t>, and June 15, 202</w:t>
      </w:r>
      <w:r w:rsidR="000C7F2A">
        <w:rPr>
          <w:rFonts w:ascii="Arial" w:eastAsia="Calibri" w:hAnsi="Arial" w:cs="Arial"/>
          <w:sz w:val="21"/>
          <w:szCs w:val="21"/>
        </w:rPr>
        <w:t>7</w:t>
      </w:r>
      <w:r w:rsidR="00B769F2">
        <w:rPr>
          <w:rFonts w:ascii="Arial" w:eastAsia="Calibri" w:hAnsi="Arial" w:cs="Arial"/>
          <w:sz w:val="21"/>
          <w:szCs w:val="21"/>
        </w:rPr>
        <w:t>.</w:t>
      </w:r>
      <w:r w:rsidR="00211D47">
        <w:rPr>
          <w:rFonts w:ascii="Arial" w:eastAsia="Calibri" w:hAnsi="Arial" w:cs="Arial"/>
          <w:sz w:val="21"/>
          <w:szCs w:val="21"/>
        </w:rPr>
        <w:t xml:space="preserve"> </w:t>
      </w:r>
    </w:p>
    <w:p w14:paraId="48BB5C20" w14:textId="742B4641" w:rsidR="00C05C8B" w:rsidRPr="001C2E8E" w:rsidRDefault="00C05C8B" w:rsidP="00211D47">
      <w:pPr>
        <w:pStyle w:val="ListParagraph"/>
        <w:numPr>
          <w:ilvl w:val="0"/>
          <w:numId w:val="30"/>
        </w:numPr>
        <w:spacing w:after="0" w:line="240" w:lineRule="auto"/>
        <w:ind w:left="360"/>
        <w:rPr>
          <w:rFonts w:ascii="Arial" w:eastAsia="Calibri" w:hAnsi="Arial" w:cs="Arial"/>
          <w:b/>
          <w:color w:val="0070C0"/>
          <w:sz w:val="21"/>
          <w:szCs w:val="21"/>
        </w:rPr>
      </w:pPr>
      <w:r>
        <w:rPr>
          <w:rFonts w:ascii="Arial" w:eastAsia="Calibri" w:hAnsi="Arial" w:cs="Arial"/>
          <w:sz w:val="21"/>
          <w:szCs w:val="21"/>
        </w:rPr>
        <w:t>Up to $2,000, subject to the overall teaching allocation of the VCA Teaching Artist (1</w:t>
      </w:r>
      <w:r w:rsidR="000C7F2A">
        <w:rPr>
          <w:rFonts w:ascii="Arial" w:eastAsia="Calibri" w:hAnsi="Arial" w:cs="Arial"/>
          <w:sz w:val="21"/>
          <w:szCs w:val="21"/>
        </w:rPr>
        <w:t>0</w:t>
      </w:r>
      <w:r>
        <w:rPr>
          <w:rFonts w:ascii="Arial" w:eastAsia="Calibri" w:hAnsi="Arial" w:cs="Arial"/>
          <w:sz w:val="21"/>
          <w:szCs w:val="21"/>
        </w:rPr>
        <w:t>% cash match required)</w:t>
      </w:r>
    </w:p>
    <w:p w14:paraId="191F1E0F" w14:textId="77777777" w:rsidR="00636D39" w:rsidRDefault="00636D39" w:rsidP="00B15BF7">
      <w:pPr>
        <w:autoSpaceDE w:val="0"/>
        <w:autoSpaceDN w:val="0"/>
        <w:adjustRightInd w:val="0"/>
        <w:spacing w:after="0" w:line="240" w:lineRule="auto"/>
        <w:rPr>
          <w:rFonts w:ascii="Arial" w:eastAsia="Calibri" w:hAnsi="Arial" w:cs="Arial"/>
          <w:sz w:val="21"/>
          <w:szCs w:val="21"/>
        </w:rPr>
      </w:pPr>
    </w:p>
    <w:p w14:paraId="59D0D82D" w14:textId="77777777" w:rsidR="00DC49C4" w:rsidRPr="005622DC" w:rsidRDefault="00DC49C4" w:rsidP="00DC49C4">
      <w:pPr>
        <w:spacing w:after="0" w:line="240" w:lineRule="auto"/>
        <w:rPr>
          <w:rFonts w:ascii="Arial" w:eastAsia="Calibri" w:hAnsi="Arial" w:cs="Arial"/>
          <w:b/>
          <w:color w:val="002060"/>
          <w:sz w:val="21"/>
          <w:szCs w:val="21"/>
        </w:rPr>
      </w:pPr>
      <w:bookmarkStart w:id="0" w:name="_Hlk201590968"/>
      <w:r w:rsidRPr="005622DC">
        <w:rPr>
          <w:rFonts w:ascii="Arial" w:eastAsia="Calibri" w:hAnsi="Arial" w:cs="Arial"/>
          <w:b/>
          <w:color w:val="002060"/>
          <w:sz w:val="21"/>
          <w:szCs w:val="21"/>
        </w:rPr>
        <w:t>Each Commission grantee will:</w:t>
      </w:r>
    </w:p>
    <w:p w14:paraId="3C020F10" w14:textId="35FC590D" w:rsidR="00DC49C4" w:rsidRPr="001D2665" w:rsidRDefault="00DC49C4" w:rsidP="00842835">
      <w:pPr>
        <w:pStyle w:val="ListParagraph"/>
        <w:numPr>
          <w:ilvl w:val="0"/>
          <w:numId w:val="22"/>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read and review the </w:t>
      </w:r>
      <w:hyperlink r:id="rId9" w:history="1">
        <w:r w:rsidRPr="00043771">
          <w:rPr>
            <w:rStyle w:val="Hyperlink"/>
            <w:rFonts w:ascii="Arial" w:eastAsia="Calibri" w:hAnsi="Arial" w:cs="Arial"/>
            <w:b/>
            <w:bCs/>
            <w:sz w:val="21"/>
            <w:szCs w:val="21"/>
          </w:rPr>
          <w:t>FY2</w:t>
        </w:r>
        <w:r w:rsidR="000C7F2A">
          <w:rPr>
            <w:rStyle w:val="Hyperlink"/>
            <w:rFonts w:ascii="Arial" w:eastAsia="Calibri" w:hAnsi="Arial" w:cs="Arial"/>
            <w:b/>
            <w:bCs/>
            <w:sz w:val="21"/>
            <w:szCs w:val="21"/>
          </w:rPr>
          <w:t>7</w:t>
        </w:r>
        <w:r w:rsidRPr="00043771">
          <w:rPr>
            <w:rStyle w:val="Hyperlink"/>
            <w:rFonts w:ascii="Arial" w:eastAsia="Calibri" w:hAnsi="Arial" w:cs="Arial"/>
            <w:b/>
            <w:bCs/>
            <w:sz w:val="21"/>
            <w:szCs w:val="21"/>
          </w:rPr>
          <w:t xml:space="preserve"> Guidelines for Funding</w:t>
        </w:r>
      </w:hyperlink>
      <w:r w:rsidRPr="001D2665">
        <w:rPr>
          <w:rFonts w:ascii="Arial" w:eastAsia="Calibri" w:hAnsi="Arial" w:cs="Arial"/>
          <w:color w:val="0089C4"/>
          <w:sz w:val="21"/>
          <w:szCs w:val="21"/>
        </w:rPr>
        <w:t xml:space="preserve"> </w:t>
      </w:r>
      <w:r w:rsidRPr="001D2665">
        <w:rPr>
          <w:rFonts w:ascii="Arial" w:eastAsia="Calibri" w:hAnsi="Arial" w:cs="Arial"/>
          <w:color w:val="000000"/>
          <w:sz w:val="21"/>
          <w:szCs w:val="21"/>
        </w:rPr>
        <w:t xml:space="preserve">before </w:t>
      </w:r>
      <w:proofErr w:type="gramStart"/>
      <w:r w:rsidRPr="001D2665">
        <w:rPr>
          <w:rFonts w:ascii="Arial" w:eastAsia="Calibri" w:hAnsi="Arial" w:cs="Arial"/>
          <w:color w:val="000000"/>
          <w:sz w:val="21"/>
          <w:szCs w:val="21"/>
        </w:rPr>
        <w:t>applying;</w:t>
      </w:r>
      <w:proofErr w:type="gramEnd"/>
    </w:p>
    <w:p w14:paraId="3608B50D" w14:textId="70A3A1D0"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maintain and provide </w:t>
      </w:r>
      <w:r w:rsidRPr="001D2665">
        <w:rPr>
          <w:rFonts w:ascii="Arial" w:hAnsi="Arial" w:cs="Arial"/>
          <w:sz w:val="21"/>
          <w:szCs w:val="21"/>
        </w:rPr>
        <w:t>complete and accurate records of all activities connected with the grant</w:t>
      </w:r>
      <w:r w:rsidR="000C7F2A">
        <w:rPr>
          <w:rFonts w:ascii="Arial" w:hAnsi="Arial" w:cs="Arial"/>
          <w:sz w:val="21"/>
          <w:szCs w:val="21"/>
        </w:rPr>
        <w:t xml:space="preserve"> for five (5) </w:t>
      </w:r>
      <w:proofErr w:type="gramStart"/>
      <w:r w:rsidR="000C7F2A">
        <w:rPr>
          <w:rFonts w:ascii="Arial" w:hAnsi="Arial" w:cs="Arial"/>
          <w:sz w:val="21"/>
          <w:szCs w:val="21"/>
        </w:rPr>
        <w:t>years</w:t>
      </w:r>
      <w:r w:rsidRPr="001D2665">
        <w:rPr>
          <w:rFonts w:ascii="Arial" w:hAnsi="Arial" w:cs="Arial"/>
          <w:sz w:val="21"/>
          <w:szCs w:val="21"/>
        </w:rPr>
        <w:t>;</w:t>
      </w:r>
      <w:proofErr w:type="gramEnd"/>
    </w:p>
    <w:p w14:paraId="07167E35"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maintain effective control over and accountability for all funds, property, and other assets ensuring that assets are used solely for authorized purposes as described in the application form and </w:t>
      </w:r>
      <w:proofErr w:type="gramStart"/>
      <w:r w:rsidRPr="001D2665">
        <w:rPr>
          <w:rFonts w:ascii="Arial" w:eastAsia="Calibri" w:hAnsi="Arial" w:cs="Arial"/>
          <w:color w:val="000000"/>
          <w:sz w:val="21"/>
          <w:szCs w:val="21"/>
        </w:rPr>
        <w:t>attachments;</w:t>
      </w:r>
      <w:proofErr w:type="gramEnd"/>
    </w:p>
    <w:p w14:paraId="04F45980"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provide the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or its authorized representatives, access to the grant-related financial records if </w:t>
      </w:r>
      <w:proofErr w:type="gramStart"/>
      <w:r w:rsidRPr="001D2665">
        <w:rPr>
          <w:rFonts w:ascii="Arial" w:eastAsia="Calibri" w:hAnsi="Arial" w:cs="Arial"/>
          <w:color w:val="000000"/>
          <w:sz w:val="21"/>
          <w:szCs w:val="21"/>
        </w:rPr>
        <w:t>required;</w:t>
      </w:r>
      <w:proofErr w:type="gramEnd"/>
    </w:p>
    <w:p w14:paraId="2D1A375A" w14:textId="737CC9F1" w:rsidR="00DC49C4"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notify the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of any substantial changes in its budget, programming, </w:t>
      </w:r>
      <w:r>
        <w:rPr>
          <w:rFonts w:ascii="Arial" w:eastAsia="Calibri" w:hAnsi="Arial" w:cs="Arial"/>
          <w:color w:val="000000"/>
          <w:sz w:val="21"/>
          <w:szCs w:val="21"/>
        </w:rPr>
        <w:t xml:space="preserve">schedule, </w:t>
      </w:r>
      <w:r w:rsidRPr="001D2665">
        <w:rPr>
          <w:rFonts w:ascii="Arial" w:eastAsia="Calibri" w:hAnsi="Arial" w:cs="Arial"/>
          <w:color w:val="000000"/>
          <w:sz w:val="21"/>
          <w:szCs w:val="21"/>
        </w:rPr>
        <w:t xml:space="preserve">and key personnel related to this grant. Failure to do so will affect current and future </w:t>
      </w:r>
      <w:proofErr w:type="gramStart"/>
      <w:r w:rsidRPr="001D2665">
        <w:rPr>
          <w:rFonts w:ascii="Arial" w:eastAsia="Calibri" w:hAnsi="Arial" w:cs="Arial"/>
          <w:color w:val="000000"/>
          <w:sz w:val="21"/>
          <w:szCs w:val="21"/>
        </w:rPr>
        <w:t>funding</w:t>
      </w:r>
      <w:r w:rsidR="000C7F2A">
        <w:rPr>
          <w:rFonts w:ascii="Arial" w:eastAsia="Calibri" w:hAnsi="Arial" w:cs="Arial"/>
          <w:color w:val="000000"/>
          <w:sz w:val="21"/>
          <w:szCs w:val="21"/>
        </w:rPr>
        <w:t>;</w:t>
      </w:r>
      <w:proofErr w:type="gramEnd"/>
    </w:p>
    <w:p w14:paraId="61CA45D8" w14:textId="5E3A091F" w:rsidR="00DC49C4" w:rsidRPr="001D2665" w:rsidRDefault="00DC49C4" w:rsidP="00842835">
      <w:pPr>
        <w:pStyle w:val="ListParagraph"/>
        <w:numPr>
          <w:ilvl w:val="0"/>
          <w:numId w:val="17"/>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use </w:t>
      </w:r>
      <w:r>
        <w:rPr>
          <w:rFonts w:ascii="Arial" w:eastAsia="Calibri" w:hAnsi="Arial" w:cs="Arial"/>
          <w:color w:val="000000"/>
          <w:sz w:val="21"/>
          <w:szCs w:val="21"/>
        </w:rPr>
        <w:t>no</w:t>
      </w:r>
      <w:r w:rsidRPr="001D2665">
        <w:rPr>
          <w:rFonts w:ascii="Arial" w:eastAsia="Calibri" w:hAnsi="Arial" w:cs="Arial"/>
          <w:color w:val="000000"/>
          <w:sz w:val="21"/>
          <w:szCs w:val="21"/>
        </w:rPr>
        <w:t xml:space="preserve"> part of a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grant for an activity intended or designed to influence a member of Congress or the General Assembly to favor or oppose any legislation</w:t>
      </w:r>
      <w:r w:rsidR="000C7F2A">
        <w:rPr>
          <w:rFonts w:ascii="Arial" w:eastAsia="Calibri" w:hAnsi="Arial" w:cs="Arial"/>
          <w:color w:val="000000"/>
          <w:sz w:val="21"/>
          <w:szCs w:val="21"/>
        </w:rPr>
        <w:t>.</w:t>
      </w:r>
    </w:p>
    <w:p w14:paraId="27E65A9E" w14:textId="77777777" w:rsidR="00DC49C4" w:rsidRDefault="00DC49C4" w:rsidP="00DC49C4">
      <w:pPr>
        <w:pStyle w:val="ListParagraph"/>
        <w:autoSpaceDE w:val="0"/>
        <w:autoSpaceDN w:val="0"/>
        <w:adjustRightInd w:val="0"/>
        <w:spacing w:after="0" w:line="240" w:lineRule="auto"/>
        <w:rPr>
          <w:rFonts w:ascii="Arial" w:eastAsia="Calibri" w:hAnsi="Arial" w:cs="Arial"/>
          <w:color w:val="000000"/>
          <w:sz w:val="21"/>
          <w:szCs w:val="21"/>
        </w:rPr>
      </w:pPr>
    </w:p>
    <w:bookmarkEnd w:id="0"/>
    <w:p w14:paraId="4B2F2F7F" w14:textId="77777777" w:rsidR="00730FC8" w:rsidRDefault="006B413B" w:rsidP="009F53A8">
      <w:pPr>
        <w:pStyle w:val="ListParagraph"/>
        <w:autoSpaceDE w:val="0"/>
        <w:autoSpaceDN w:val="0"/>
        <w:adjustRightInd w:val="0"/>
        <w:spacing w:after="0" w:line="240" w:lineRule="auto"/>
        <w:ind w:left="0"/>
        <w:rPr>
          <w:rFonts w:ascii="Arial" w:hAnsi="Arial" w:cs="Arial"/>
          <w:color w:val="1C1C1A"/>
          <w:sz w:val="21"/>
          <w:szCs w:val="21"/>
        </w:rPr>
      </w:pPr>
      <w:r w:rsidRPr="00801BA5">
        <w:rPr>
          <w:rFonts w:ascii="Arial" w:eastAsia="Calibri" w:hAnsi="Arial" w:cs="Arial"/>
          <w:b/>
          <w:color w:val="00B050"/>
          <w:sz w:val="21"/>
          <w:szCs w:val="21"/>
        </w:rPr>
        <w:t>NOTE:</w:t>
      </w:r>
      <w:r w:rsidR="00730FC8" w:rsidRPr="00730FC8">
        <w:rPr>
          <w:rFonts w:ascii="Arial" w:hAnsi="Arial" w:cs="Arial"/>
          <w:color w:val="1C1C1A"/>
          <w:sz w:val="21"/>
          <w:szCs w:val="21"/>
        </w:rPr>
        <w:t xml:space="preserve"> If any </w:t>
      </w:r>
      <w:r w:rsidR="00167828">
        <w:rPr>
          <w:rFonts w:ascii="Arial" w:hAnsi="Arial" w:cs="Arial"/>
          <w:color w:val="1C1C1A"/>
          <w:sz w:val="21"/>
          <w:szCs w:val="21"/>
        </w:rPr>
        <w:t>project</w:t>
      </w:r>
      <w:r w:rsidR="00730FC8" w:rsidRPr="00730FC8">
        <w:rPr>
          <w:rFonts w:ascii="Arial" w:hAnsi="Arial" w:cs="Arial"/>
          <w:color w:val="1C1C1A"/>
          <w:sz w:val="21"/>
          <w:szCs w:val="21"/>
        </w:rPr>
        <w:t xml:space="preserve"> receiving grant support from the Commission has actual income </w:t>
      </w:r>
      <w:proofErr w:type="gramStart"/>
      <w:r w:rsidR="00730FC8" w:rsidRPr="00730FC8">
        <w:rPr>
          <w:rFonts w:ascii="Arial" w:hAnsi="Arial" w:cs="Arial"/>
          <w:color w:val="1C1C1A"/>
          <w:sz w:val="21"/>
          <w:szCs w:val="21"/>
        </w:rPr>
        <w:t>in excess of</w:t>
      </w:r>
      <w:proofErr w:type="gramEnd"/>
      <w:r w:rsidR="00730FC8" w:rsidRPr="00730FC8">
        <w:rPr>
          <w:rFonts w:ascii="Arial" w:hAnsi="Arial" w:cs="Arial"/>
          <w:color w:val="1C1C1A"/>
          <w:sz w:val="21"/>
          <w:szCs w:val="21"/>
        </w:rPr>
        <w:t xml:space="preserve"> expenses, the grantee must use these funds for other arts activities, and the Commission must approve the organization’s use of excess funds up to the amount of the grant. </w:t>
      </w:r>
    </w:p>
    <w:p w14:paraId="6C3DFBA4" w14:textId="77777777" w:rsidR="00167828" w:rsidRDefault="00167828" w:rsidP="00DF09B8">
      <w:pPr>
        <w:pStyle w:val="ListParagraph"/>
        <w:tabs>
          <w:tab w:val="left" w:pos="180"/>
        </w:tabs>
        <w:autoSpaceDE w:val="0"/>
        <w:autoSpaceDN w:val="0"/>
        <w:adjustRightInd w:val="0"/>
        <w:spacing w:after="0" w:line="240" w:lineRule="auto"/>
        <w:ind w:left="360"/>
        <w:rPr>
          <w:rFonts w:ascii="Arial" w:hAnsi="Arial" w:cs="Arial"/>
          <w:color w:val="1C1C1A"/>
          <w:sz w:val="21"/>
          <w:szCs w:val="21"/>
        </w:rPr>
      </w:pPr>
    </w:p>
    <w:p w14:paraId="20EBC0FC" w14:textId="77777777" w:rsidR="00167828" w:rsidRPr="009F53A8" w:rsidRDefault="00167828" w:rsidP="00167828">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 xml:space="preserve">Each Commission </w:t>
      </w:r>
      <w:proofErr w:type="gramStart"/>
      <w:r w:rsidRPr="009F53A8">
        <w:rPr>
          <w:rFonts w:ascii="Arial" w:eastAsia="Calibri" w:hAnsi="Arial" w:cs="Arial"/>
          <w:b/>
          <w:color w:val="002060"/>
          <w:sz w:val="21"/>
          <w:szCs w:val="21"/>
        </w:rPr>
        <w:t>grantee</w:t>
      </w:r>
      <w:proofErr w:type="gramEnd"/>
      <w:r w:rsidRPr="009F53A8">
        <w:rPr>
          <w:rFonts w:ascii="Arial" w:eastAsia="Calibri" w:hAnsi="Arial" w:cs="Arial"/>
          <w:b/>
          <w:color w:val="002060"/>
          <w:sz w:val="21"/>
          <w:szCs w:val="21"/>
        </w:rPr>
        <w:t xml:space="preserve"> will ensure that:</w:t>
      </w:r>
    </w:p>
    <w:p w14:paraId="0F574783" w14:textId="77777777" w:rsidR="00167828" w:rsidRPr="008364F4" w:rsidRDefault="00167828" w:rsidP="00167828">
      <w:pPr>
        <w:autoSpaceDE w:val="0"/>
        <w:autoSpaceDN w:val="0"/>
        <w:adjustRightInd w:val="0"/>
        <w:spacing w:after="0" w:line="240" w:lineRule="auto"/>
        <w:rPr>
          <w:rFonts w:ascii="Arial" w:hAnsi="Arial" w:cs="Arial"/>
          <w:color w:val="1C1C1A"/>
          <w:sz w:val="21"/>
          <w:szCs w:val="21"/>
        </w:rPr>
      </w:pPr>
      <w:r w:rsidRPr="008364F4">
        <w:rPr>
          <w:rFonts w:ascii="Arial" w:hAnsi="Arial" w:cs="Arial"/>
          <w:color w:val="1C1C1A"/>
          <w:sz w:val="21"/>
          <w:szCs w:val="21"/>
        </w:rPr>
        <w:t xml:space="preserve">No part of any </w:t>
      </w:r>
      <w:r w:rsidR="0078554D">
        <w:rPr>
          <w:rFonts w:ascii="Arial" w:hAnsi="Arial" w:cs="Arial"/>
          <w:color w:val="1C1C1A"/>
          <w:sz w:val="21"/>
          <w:szCs w:val="21"/>
        </w:rPr>
        <w:t>grant activity</w:t>
      </w:r>
      <w:r w:rsidRPr="008364F4">
        <w:rPr>
          <w:rFonts w:ascii="Arial" w:hAnsi="Arial" w:cs="Arial"/>
          <w:color w:val="1C1C1A"/>
          <w:sz w:val="21"/>
          <w:szCs w:val="21"/>
        </w:rPr>
        <w:t xml:space="preserve"> which is financed in whole or in part under the grant will be performed or engaged in under working conditions which are unsanitary or hazardous or dangerous to the health and safety of the employees engaged in such </w:t>
      </w:r>
      <w:r w:rsidR="0078554D">
        <w:rPr>
          <w:rFonts w:ascii="Arial" w:hAnsi="Arial" w:cs="Arial"/>
          <w:color w:val="1C1C1A"/>
          <w:sz w:val="21"/>
          <w:szCs w:val="21"/>
        </w:rPr>
        <w:t>grant activity</w:t>
      </w:r>
      <w:r w:rsidRPr="008364F4">
        <w:rPr>
          <w:rFonts w:ascii="Arial" w:hAnsi="Arial" w:cs="Arial"/>
          <w:color w:val="1C1C1A"/>
          <w:sz w:val="21"/>
          <w:szCs w:val="21"/>
        </w:rPr>
        <w:t xml:space="preserve">. Compliance with the safety and sanitary laws of the State in which the </w:t>
      </w:r>
      <w:r w:rsidR="002761BA">
        <w:rPr>
          <w:rFonts w:ascii="Arial" w:hAnsi="Arial" w:cs="Arial"/>
          <w:color w:val="1C1C1A"/>
          <w:sz w:val="21"/>
          <w:szCs w:val="21"/>
        </w:rPr>
        <w:t>project</w:t>
      </w:r>
      <w:r w:rsidRPr="008364F4">
        <w:rPr>
          <w:rFonts w:ascii="Arial" w:hAnsi="Arial" w:cs="Arial"/>
          <w:color w:val="1C1C1A"/>
          <w:sz w:val="21"/>
          <w:szCs w:val="21"/>
        </w:rPr>
        <w:t xml:space="preserve"> or part thereof is to take place shall be primary evidence of compliance.</w:t>
      </w:r>
    </w:p>
    <w:p w14:paraId="225F1667" w14:textId="77777777" w:rsidR="00167828" w:rsidRDefault="00167828" w:rsidP="00DF09B8">
      <w:pPr>
        <w:pStyle w:val="ListParagraph"/>
        <w:tabs>
          <w:tab w:val="left" w:pos="180"/>
        </w:tabs>
        <w:autoSpaceDE w:val="0"/>
        <w:autoSpaceDN w:val="0"/>
        <w:adjustRightInd w:val="0"/>
        <w:spacing w:after="0" w:line="240" w:lineRule="auto"/>
        <w:ind w:left="360"/>
        <w:rPr>
          <w:rFonts w:ascii="Arial" w:hAnsi="Arial" w:cs="Arial"/>
          <w:color w:val="1C1C1A"/>
          <w:sz w:val="21"/>
          <w:szCs w:val="21"/>
        </w:rPr>
      </w:pPr>
    </w:p>
    <w:p w14:paraId="34EB2E88" w14:textId="77777777" w:rsidR="009F53A8" w:rsidRPr="00937AF2" w:rsidRDefault="009F53A8" w:rsidP="009F53A8">
      <w:pPr>
        <w:autoSpaceDE w:val="0"/>
        <w:autoSpaceDN w:val="0"/>
        <w:adjustRightInd w:val="0"/>
        <w:spacing w:after="0" w:line="240" w:lineRule="auto"/>
        <w:rPr>
          <w:rFonts w:ascii="Arial" w:eastAsia="Calibri" w:hAnsi="Arial" w:cs="Arial"/>
          <w:b/>
          <w:color w:val="002060"/>
          <w:sz w:val="21"/>
          <w:szCs w:val="21"/>
        </w:rPr>
      </w:pPr>
      <w:bookmarkStart w:id="1" w:name="_Hlk201590437"/>
      <w:r w:rsidRPr="00937AF2">
        <w:rPr>
          <w:rFonts w:ascii="Arial" w:eastAsia="Calibri" w:hAnsi="Arial" w:cs="Arial"/>
          <w:b/>
          <w:color w:val="002060"/>
          <w:sz w:val="21"/>
          <w:szCs w:val="21"/>
        </w:rPr>
        <w:t xml:space="preserve">Each Commission </w:t>
      </w:r>
      <w:proofErr w:type="gramStart"/>
      <w:r w:rsidRPr="00937AF2">
        <w:rPr>
          <w:rFonts w:ascii="Arial" w:eastAsia="Calibri" w:hAnsi="Arial" w:cs="Arial"/>
          <w:b/>
          <w:color w:val="002060"/>
          <w:sz w:val="21"/>
          <w:szCs w:val="21"/>
        </w:rPr>
        <w:t>grantee</w:t>
      </w:r>
      <w:proofErr w:type="gramEnd"/>
      <w:r w:rsidRPr="00937AF2">
        <w:rPr>
          <w:rFonts w:ascii="Arial" w:eastAsia="Calibri" w:hAnsi="Arial" w:cs="Arial"/>
          <w:b/>
          <w:color w:val="002060"/>
          <w:sz w:val="21"/>
          <w:szCs w:val="21"/>
        </w:rPr>
        <w:t xml:space="preserve"> will comply with these statutes and regulations:</w:t>
      </w:r>
    </w:p>
    <w:p w14:paraId="3D64EB54" w14:textId="77777777" w:rsidR="009F53A8" w:rsidRPr="00937AF2" w:rsidRDefault="009F53A8" w:rsidP="009F53A8">
      <w:p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color w:val="000000"/>
          <w:sz w:val="21"/>
          <w:szCs w:val="21"/>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Key applicable laws include:</w:t>
      </w:r>
    </w:p>
    <w:p w14:paraId="63A4B9C6" w14:textId="77777777" w:rsidR="009F53A8" w:rsidRPr="00937AF2" w:rsidRDefault="009F53A8" w:rsidP="009F53A8">
      <w:pPr>
        <w:autoSpaceDE w:val="0"/>
        <w:autoSpaceDN w:val="0"/>
        <w:adjustRightInd w:val="0"/>
        <w:spacing w:after="0" w:line="240" w:lineRule="auto"/>
        <w:rPr>
          <w:rFonts w:ascii="Arial" w:eastAsia="Calibri" w:hAnsi="Arial" w:cs="Arial"/>
          <w:color w:val="000000"/>
          <w:sz w:val="21"/>
          <w:szCs w:val="21"/>
        </w:rPr>
      </w:pPr>
    </w:p>
    <w:p w14:paraId="4177CCFA"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Title VI</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Civil Rights Act of 1964 – prohibits discrimination based on race, color, or national origin; includes protections for individuals with limited English proficiency.</w:t>
      </w:r>
    </w:p>
    <w:p w14:paraId="2BFF69D0"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Title IX</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Education Amendments of 1972 – prohibits sex-based discrimination.</w:t>
      </w:r>
    </w:p>
    <w:p w14:paraId="008B25FC"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lastRenderedPageBreak/>
        <w:t>Age Discrimination Act of 1975</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age-based discrimination.</w:t>
      </w:r>
    </w:p>
    <w:p w14:paraId="753CEAB8"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Americans with Disabilities Act (ADA)</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disability-based discrimination in employment, public services, and public accommodations.</w:t>
      </w:r>
    </w:p>
    <w:p w14:paraId="3D057B33"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Section 504</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Rehabilitation Act of 1973 – requires equal access and reasonable accommodations for individuals with disabilities.</w:t>
      </w:r>
      <w:r w:rsidRPr="00937AF2">
        <w:rPr>
          <w:rFonts w:ascii="Arial" w:eastAsia="Calibri" w:hAnsi="Arial" w:cs="Arial"/>
          <w:b/>
          <w:bCs/>
          <w:color w:val="002060"/>
          <w:sz w:val="21"/>
          <w:szCs w:val="21"/>
        </w:rPr>
        <w:t xml:space="preserve"> </w:t>
      </w:r>
    </w:p>
    <w:p w14:paraId="16541731"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Chapter 39</w:t>
      </w:r>
      <w:r w:rsidRPr="00937AF2">
        <w:rPr>
          <w:rFonts w:ascii="Arial" w:eastAsia="Calibri" w:hAnsi="Arial" w:cs="Arial"/>
          <w:color w:val="002060"/>
          <w:sz w:val="21"/>
          <w:szCs w:val="21"/>
        </w:rPr>
        <w:t xml:space="preserve"> </w:t>
      </w:r>
      <w:r w:rsidRPr="00A46E77">
        <w:rPr>
          <w:rFonts w:ascii="Arial" w:eastAsia="Calibri" w:hAnsi="Arial" w:cs="Arial"/>
          <w:sz w:val="21"/>
          <w:szCs w:val="21"/>
        </w:rPr>
        <w:t>of the Code of Virginia, the Virginia Human Rights Act – safeguards individuals within the Commonwealth from unlawful discrimination in places of public accommodation</w:t>
      </w:r>
      <w:r w:rsidRPr="00937AF2">
        <w:rPr>
          <w:rFonts w:ascii="Arial" w:eastAsia="Calibri" w:hAnsi="Arial" w:cs="Arial"/>
          <w:color w:val="002060"/>
          <w:sz w:val="21"/>
          <w:szCs w:val="21"/>
        </w:rPr>
        <w:t xml:space="preserve">. </w:t>
      </w:r>
    </w:p>
    <w:p w14:paraId="330A671A" w14:textId="77777777" w:rsidR="009F53A8" w:rsidRPr="00264B64" w:rsidRDefault="009F53A8" w:rsidP="009F53A8">
      <w:pPr>
        <w:autoSpaceDE w:val="0"/>
        <w:autoSpaceDN w:val="0"/>
        <w:adjustRightInd w:val="0"/>
        <w:spacing w:after="0" w:line="240" w:lineRule="auto"/>
        <w:ind w:left="720"/>
        <w:rPr>
          <w:rFonts w:ascii="Arial" w:eastAsia="Calibri" w:hAnsi="Arial" w:cs="Arial"/>
          <w:color w:val="000000"/>
          <w:sz w:val="21"/>
          <w:szCs w:val="21"/>
        </w:rPr>
      </w:pPr>
    </w:p>
    <w:p w14:paraId="3122220B" w14:textId="77777777" w:rsidR="009F53A8" w:rsidRDefault="009F53A8" w:rsidP="009F53A8">
      <w:pPr>
        <w:autoSpaceDE w:val="0"/>
        <w:autoSpaceDN w:val="0"/>
        <w:adjustRightInd w:val="0"/>
        <w:spacing w:after="0" w:line="240" w:lineRule="auto"/>
        <w:rPr>
          <w:rFonts w:ascii="Arial" w:eastAsia="Calibri" w:hAnsi="Arial" w:cs="Arial"/>
          <w:color w:val="000000"/>
          <w:sz w:val="21"/>
          <w:szCs w:val="21"/>
        </w:rPr>
      </w:pPr>
      <w:r w:rsidRPr="00E903B6">
        <w:rPr>
          <w:rFonts w:ascii="Arial" w:eastAsia="Calibri" w:hAnsi="Arial" w:cs="Arial"/>
          <w:color w:val="000000"/>
          <w:sz w:val="21"/>
          <w:szCs w:val="21"/>
        </w:rPr>
        <w:t>Failure to comply may result in termination of grant funding</w:t>
      </w:r>
      <w:r>
        <w:rPr>
          <w:rFonts w:ascii="Arial" w:eastAsia="Calibri" w:hAnsi="Arial" w:cs="Arial"/>
          <w:color w:val="000000"/>
          <w:sz w:val="21"/>
          <w:szCs w:val="21"/>
        </w:rPr>
        <w:t xml:space="preserve">. </w:t>
      </w:r>
    </w:p>
    <w:bookmarkEnd w:id="1"/>
    <w:p w14:paraId="0580D26C" w14:textId="77777777" w:rsidR="009F53A8" w:rsidRPr="001D2665" w:rsidRDefault="009F53A8" w:rsidP="009F53A8">
      <w:pPr>
        <w:autoSpaceDE w:val="0"/>
        <w:autoSpaceDN w:val="0"/>
        <w:adjustRightInd w:val="0"/>
        <w:spacing w:after="0" w:line="240" w:lineRule="auto"/>
        <w:rPr>
          <w:rFonts w:ascii="Arial" w:eastAsia="Calibri" w:hAnsi="Arial" w:cs="Arial"/>
          <w:color w:val="000000"/>
          <w:sz w:val="21"/>
          <w:szCs w:val="21"/>
        </w:rPr>
      </w:pPr>
    </w:p>
    <w:p w14:paraId="3A152538" w14:textId="77777777" w:rsidR="0088625F" w:rsidRPr="009F53A8" w:rsidRDefault="0088625F" w:rsidP="0088625F">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Funding Acknowledgement</w:t>
      </w:r>
    </w:p>
    <w:p w14:paraId="5841A0B8" w14:textId="77777777" w:rsidR="0088625F" w:rsidRDefault="0088625F" w:rsidP="0088625F">
      <w:pPr>
        <w:autoSpaceDE w:val="0"/>
        <w:autoSpaceDN w:val="0"/>
        <w:adjustRightInd w:val="0"/>
        <w:spacing w:after="0" w:line="240" w:lineRule="auto"/>
        <w:rPr>
          <w:rFonts w:ascii="Arial" w:eastAsia="Calibri" w:hAnsi="Arial" w:cs="Arial"/>
          <w:bCs/>
          <w:color w:val="000000"/>
          <w:sz w:val="21"/>
          <w:szCs w:val="21"/>
        </w:rPr>
      </w:pPr>
      <w:r w:rsidRPr="009F53A8">
        <w:rPr>
          <w:rFonts w:ascii="Arial" w:eastAsia="Calibri" w:hAnsi="Arial" w:cs="Arial"/>
          <w:bCs/>
          <w:color w:val="000000"/>
          <w:sz w:val="21"/>
          <w:szCs w:val="21"/>
        </w:rPr>
        <w:t xml:space="preserve">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  </w:t>
      </w:r>
    </w:p>
    <w:p w14:paraId="68BFA8B4" w14:textId="77777777" w:rsidR="0088625F" w:rsidRPr="001D2665" w:rsidRDefault="0088625F" w:rsidP="0088625F">
      <w:pPr>
        <w:autoSpaceDE w:val="0"/>
        <w:autoSpaceDN w:val="0"/>
        <w:adjustRightInd w:val="0"/>
        <w:spacing w:after="0" w:line="240" w:lineRule="auto"/>
        <w:rPr>
          <w:rFonts w:ascii="Arial" w:eastAsia="Calibri" w:hAnsi="Arial" w:cs="Arial"/>
          <w:bCs/>
          <w:color w:val="000000"/>
          <w:sz w:val="21"/>
          <w:szCs w:val="21"/>
        </w:rPr>
      </w:pPr>
    </w:p>
    <w:p w14:paraId="1BB7F6E1" w14:textId="77777777" w:rsidR="0088625F" w:rsidRPr="00112497" w:rsidRDefault="0088625F" w:rsidP="0088625F">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Acknowledgment must appear in programs, newsletters (print and online), educational materials, brochures, posters, news releases, websites,</w:t>
      </w:r>
      <w:r>
        <w:rPr>
          <w:rFonts w:ascii="Arial" w:eastAsia="Calibri" w:hAnsi="Arial" w:cs="Arial"/>
          <w:bCs/>
          <w:sz w:val="21"/>
          <w:szCs w:val="21"/>
        </w:rPr>
        <w:t xml:space="preserve"> social media, </w:t>
      </w:r>
      <w:r w:rsidRPr="00112497">
        <w:rPr>
          <w:rFonts w:ascii="Arial" w:eastAsia="Calibri" w:hAnsi="Arial" w:cs="Arial"/>
          <w:bCs/>
          <w:sz w:val="21"/>
          <w:szCs w:val="21"/>
        </w:rPr>
        <w:t>videos, and, when appropriate, in curtain speeches or at special events.</w:t>
      </w:r>
      <w:r>
        <w:rPr>
          <w:rFonts w:ascii="Arial" w:eastAsia="Calibri" w:hAnsi="Arial" w:cs="Arial"/>
          <w:bCs/>
          <w:sz w:val="21"/>
          <w:szCs w:val="21"/>
        </w:rPr>
        <w:t xml:space="preserve"> </w:t>
      </w:r>
      <w:r w:rsidRPr="00112497">
        <w:rPr>
          <w:rFonts w:ascii="Arial" w:eastAsia="Calibri" w:hAnsi="Arial" w:cs="Arial"/>
          <w:bCs/>
          <w:sz w:val="21"/>
          <w:szCs w:val="21"/>
        </w:rPr>
        <w:t xml:space="preserve">Required credit language and official VCA logos are available on the Commission’s website under the Grants section </w:t>
      </w:r>
      <w:hyperlink r:id="rId10" w:history="1">
        <w:r w:rsidRPr="006665A9">
          <w:rPr>
            <w:rStyle w:val="Hyperlink"/>
            <w:rFonts w:ascii="Arial" w:eastAsia="Calibri" w:hAnsi="Arial" w:cs="Arial"/>
            <w:b/>
            <w:bCs/>
            <w:sz w:val="21"/>
            <w:szCs w:val="21"/>
          </w:rPr>
          <w:t>HERE</w:t>
        </w:r>
      </w:hyperlink>
      <w:r w:rsidRPr="006665A9">
        <w:rPr>
          <w:rFonts w:ascii="Arial" w:eastAsia="Calibri" w:hAnsi="Arial" w:cs="Arial"/>
          <w:b/>
          <w:bCs/>
          <w:sz w:val="21"/>
          <w:szCs w:val="21"/>
        </w:rPr>
        <w:t>.</w:t>
      </w:r>
      <w:r>
        <w:rPr>
          <w:rFonts w:ascii="Arial" w:eastAsia="Calibri" w:hAnsi="Arial" w:cs="Arial"/>
          <w:bCs/>
          <w:sz w:val="21"/>
          <w:szCs w:val="21"/>
        </w:rPr>
        <w:t xml:space="preserve"> </w:t>
      </w:r>
    </w:p>
    <w:p w14:paraId="7B86E862" w14:textId="77777777" w:rsidR="0088625F" w:rsidRDefault="0088625F" w:rsidP="0088625F">
      <w:pPr>
        <w:autoSpaceDE w:val="0"/>
        <w:autoSpaceDN w:val="0"/>
        <w:adjustRightInd w:val="0"/>
        <w:spacing w:after="0" w:line="240" w:lineRule="auto"/>
        <w:rPr>
          <w:rFonts w:ascii="Arial" w:eastAsia="Calibri" w:hAnsi="Arial" w:cs="Arial"/>
          <w:b/>
          <w:color w:val="00B050"/>
          <w:sz w:val="21"/>
          <w:szCs w:val="21"/>
        </w:rPr>
      </w:pPr>
    </w:p>
    <w:p w14:paraId="018DDEDB" w14:textId="77777777" w:rsidR="0088625F" w:rsidRPr="00112497" w:rsidRDefault="0088625F" w:rsidP="0088625F">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sidRPr="00112497">
        <w:rPr>
          <w:rFonts w:ascii="Arial" w:eastAsia="Calibri" w:hAnsi="Arial" w:cs="Arial"/>
          <w:bCs/>
          <w:sz w:val="21"/>
          <w:szCs w:val="21"/>
        </w:rPr>
        <w:t>As VCA funding cannot be used for fundraising activities, VCA credit and logos should not appear in materials related to fundraising.</w:t>
      </w:r>
    </w:p>
    <w:p w14:paraId="3AAB36B9" w14:textId="77777777" w:rsidR="00FB0242" w:rsidRPr="009F53A8" w:rsidRDefault="0088625F" w:rsidP="00A34B11">
      <w:pPr>
        <w:autoSpaceDE w:val="0"/>
        <w:autoSpaceDN w:val="0"/>
        <w:adjustRightInd w:val="0"/>
        <w:spacing w:after="0" w:line="240" w:lineRule="auto"/>
        <w:rPr>
          <w:rFonts w:ascii="Arial" w:eastAsia="Calibri" w:hAnsi="Arial" w:cs="Arial"/>
          <w:b/>
          <w:color w:val="002060"/>
          <w:sz w:val="21"/>
          <w:szCs w:val="21"/>
        </w:rPr>
      </w:pPr>
      <w:r>
        <w:rPr>
          <w:rFonts w:ascii="Arial" w:eastAsia="Calibri" w:hAnsi="Arial" w:cs="Arial"/>
          <w:bCs/>
          <w:color w:val="000000"/>
          <w:sz w:val="21"/>
          <w:szCs w:val="21"/>
        </w:rPr>
        <w:br/>
      </w:r>
      <w:r w:rsidR="00FB0242" w:rsidRPr="009F53A8">
        <w:rPr>
          <w:rFonts w:ascii="Arial" w:eastAsia="Calibri" w:hAnsi="Arial" w:cs="Arial"/>
          <w:b/>
          <w:color w:val="002060"/>
          <w:sz w:val="21"/>
          <w:szCs w:val="21"/>
        </w:rPr>
        <w:t>Reporting Requirements</w:t>
      </w:r>
    </w:p>
    <w:p w14:paraId="555F35C4" w14:textId="52EF65BC" w:rsidR="00FB0242" w:rsidRDefault="00FB0242" w:rsidP="00FB0242">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bCs/>
          <w:color w:val="000000"/>
          <w:sz w:val="21"/>
          <w:szCs w:val="21"/>
        </w:rPr>
        <w:t xml:space="preserve">Each grantee will submit a </w:t>
      </w:r>
      <w:r>
        <w:rPr>
          <w:rFonts w:ascii="Arial" w:eastAsia="Calibri" w:hAnsi="Arial" w:cs="Arial"/>
          <w:bCs/>
          <w:color w:val="000000"/>
          <w:sz w:val="21"/>
          <w:szCs w:val="21"/>
        </w:rPr>
        <w:t>F</w:t>
      </w:r>
      <w:r w:rsidRPr="001D2665">
        <w:rPr>
          <w:rFonts w:ascii="Arial" w:eastAsia="Calibri" w:hAnsi="Arial" w:cs="Arial"/>
          <w:bCs/>
          <w:color w:val="000000"/>
          <w:sz w:val="21"/>
          <w:szCs w:val="21"/>
        </w:rPr>
        <w:t xml:space="preserve">inal </w:t>
      </w:r>
      <w:r>
        <w:rPr>
          <w:rFonts w:ascii="Arial" w:eastAsia="Calibri" w:hAnsi="Arial" w:cs="Arial"/>
          <w:bCs/>
          <w:color w:val="000000"/>
          <w:sz w:val="21"/>
          <w:szCs w:val="21"/>
        </w:rPr>
        <w:t>R</w:t>
      </w:r>
      <w:r w:rsidRPr="001D2665">
        <w:rPr>
          <w:rFonts w:ascii="Arial" w:eastAsia="Calibri" w:hAnsi="Arial" w:cs="Arial"/>
          <w:bCs/>
          <w:color w:val="000000"/>
          <w:sz w:val="21"/>
          <w:szCs w:val="21"/>
        </w:rPr>
        <w:t xml:space="preserve">eport to the </w:t>
      </w:r>
      <w:r>
        <w:rPr>
          <w:rFonts w:ascii="Arial" w:eastAsia="Calibri" w:hAnsi="Arial" w:cs="Arial"/>
          <w:bCs/>
          <w:color w:val="000000"/>
          <w:sz w:val="21"/>
          <w:szCs w:val="21"/>
        </w:rPr>
        <w:t>Commission</w:t>
      </w:r>
      <w:r w:rsidRPr="001D2665">
        <w:rPr>
          <w:rFonts w:ascii="Arial" w:eastAsia="Calibri" w:hAnsi="Arial" w:cs="Arial"/>
          <w:bCs/>
          <w:color w:val="000000"/>
          <w:sz w:val="21"/>
          <w:szCs w:val="21"/>
        </w:rPr>
        <w:t xml:space="preserve"> within thirty (30) days </w:t>
      </w:r>
      <w:r w:rsidRPr="00D45404">
        <w:rPr>
          <w:rFonts w:ascii="Arial" w:eastAsia="Calibri" w:hAnsi="Arial" w:cs="Arial"/>
          <w:bCs/>
          <w:color w:val="000000"/>
          <w:sz w:val="21"/>
          <w:szCs w:val="21"/>
        </w:rPr>
        <w:t xml:space="preserve">following the </w:t>
      </w:r>
      <w:r>
        <w:rPr>
          <w:rFonts w:ascii="Arial" w:eastAsia="Calibri" w:hAnsi="Arial" w:cs="Arial"/>
          <w:bCs/>
          <w:color w:val="000000"/>
          <w:sz w:val="21"/>
          <w:szCs w:val="21"/>
        </w:rPr>
        <w:t xml:space="preserve">residency/workshop </w:t>
      </w:r>
      <w:r w:rsidRPr="00D45404">
        <w:rPr>
          <w:rFonts w:ascii="Arial" w:eastAsia="Calibri" w:hAnsi="Arial" w:cs="Arial"/>
          <w:bCs/>
          <w:color w:val="000000"/>
          <w:sz w:val="21"/>
          <w:szCs w:val="21"/>
        </w:rPr>
        <w:t>and no later than June 1, 202</w:t>
      </w:r>
      <w:r w:rsidR="000C7F2A">
        <w:rPr>
          <w:rFonts w:ascii="Arial" w:eastAsia="Calibri" w:hAnsi="Arial" w:cs="Arial"/>
          <w:bCs/>
          <w:color w:val="000000"/>
          <w:sz w:val="21"/>
          <w:szCs w:val="21"/>
        </w:rPr>
        <w:t>7</w:t>
      </w:r>
      <w:r w:rsidRPr="001D2665">
        <w:rPr>
          <w:rFonts w:ascii="Arial" w:eastAsia="Calibri" w:hAnsi="Arial" w:cs="Arial"/>
          <w:bCs/>
          <w:color w:val="000000"/>
          <w:sz w:val="21"/>
          <w:szCs w:val="21"/>
        </w:rPr>
        <w:t>.</w:t>
      </w:r>
      <w:r w:rsidRPr="001D2665">
        <w:rPr>
          <w:rFonts w:ascii="Arial" w:eastAsia="Calibri" w:hAnsi="Arial" w:cs="Arial"/>
          <w:color w:val="000000"/>
          <w:sz w:val="21"/>
          <w:szCs w:val="21"/>
        </w:rPr>
        <w:t xml:space="preserve"> </w:t>
      </w:r>
      <w:r w:rsidRPr="00FB0242">
        <w:rPr>
          <w:rFonts w:ascii="Arial" w:eastAsia="Calibri" w:hAnsi="Arial" w:cs="Arial"/>
          <w:sz w:val="21"/>
          <w:szCs w:val="21"/>
        </w:rPr>
        <w:t>For activities taking place from June 1- 15, Final Reports are due by June 1</w:t>
      </w:r>
      <w:r w:rsidR="0078554D">
        <w:rPr>
          <w:rFonts w:ascii="Arial" w:eastAsia="Calibri" w:hAnsi="Arial" w:cs="Arial"/>
          <w:sz w:val="21"/>
          <w:szCs w:val="21"/>
        </w:rPr>
        <w:t>6</w:t>
      </w:r>
      <w:r w:rsidRPr="00FB0242">
        <w:rPr>
          <w:rFonts w:ascii="Arial" w:eastAsia="Calibri" w:hAnsi="Arial" w:cs="Arial"/>
          <w:sz w:val="21"/>
          <w:szCs w:val="21"/>
        </w:rPr>
        <w:t>, 202</w:t>
      </w:r>
      <w:r w:rsidR="000C7F2A">
        <w:rPr>
          <w:rFonts w:ascii="Arial" w:eastAsia="Calibri" w:hAnsi="Arial" w:cs="Arial"/>
          <w:sz w:val="21"/>
          <w:szCs w:val="21"/>
        </w:rPr>
        <w:t>7</w:t>
      </w:r>
      <w:r w:rsidRPr="00FB0242">
        <w:rPr>
          <w:rFonts w:ascii="Arial" w:eastAsia="Calibri" w:hAnsi="Arial" w:cs="Arial"/>
          <w:sz w:val="21"/>
          <w:szCs w:val="21"/>
        </w:rPr>
        <w:t>.</w:t>
      </w:r>
      <w:r w:rsidRPr="00D45404">
        <w:rPr>
          <w:rFonts w:ascii="Arial" w:eastAsia="Calibri" w:hAnsi="Arial" w:cs="Arial"/>
          <w:color w:val="000000"/>
          <w:sz w:val="21"/>
          <w:szCs w:val="21"/>
        </w:rPr>
        <w:t xml:space="preserve"> FY2</w:t>
      </w:r>
      <w:r w:rsidR="000C7F2A">
        <w:rPr>
          <w:rFonts w:ascii="Arial" w:eastAsia="Calibri" w:hAnsi="Arial" w:cs="Arial"/>
          <w:color w:val="000000"/>
          <w:sz w:val="21"/>
          <w:szCs w:val="21"/>
        </w:rPr>
        <w:t>7</w:t>
      </w:r>
      <w:r w:rsidRPr="00D45404">
        <w:rPr>
          <w:rFonts w:ascii="Arial" w:eastAsia="Calibri" w:hAnsi="Arial" w:cs="Arial"/>
          <w:color w:val="000000"/>
          <w:sz w:val="21"/>
          <w:szCs w:val="21"/>
        </w:rPr>
        <w:t xml:space="preserve"> </w:t>
      </w:r>
      <w:r>
        <w:rPr>
          <w:rFonts w:ascii="Arial" w:eastAsia="Calibri" w:hAnsi="Arial" w:cs="Arial"/>
          <w:color w:val="000000"/>
          <w:sz w:val="21"/>
          <w:szCs w:val="21"/>
        </w:rPr>
        <w:t>Arts in Practice Final R</w:t>
      </w:r>
      <w:r w:rsidRPr="00D45404">
        <w:rPr>
          <w:rFonts w:ascii="Arial" w:eastAsia="Calibri" w:hAnsi="Arial" w:cs="Arial"/>
          <w:color w:val="000000"/>
          <w:sz w:val="21"/>
          <w:szCs w:val="21"/>
        </w:rPr>
        <w:t>eport forms can be found on the applicant’s Foundant Dashboard</w:t>
      </w:r>
      <w:r w:rsidR="000C7F2A">
        <w:rPr>
          <w:rFonts w:ascii="Arial" w:eastAsia="Calibri" w:hAnsi="Arial" w:cs="Arial"/>
          <w:color w:val="000000"/>
          <w:sz w:val="21"/>
          <w:szCs w:val="21"/>
        </w:rPr>
        <w:t>.</w:t>
      </w:r>
    </w:p>
    <w:p w14:paraId="47673FBF" w14:textId="77777777" w:rsidR="000C7F2A" w:rsidRDefault="000C7F2A" w:rsidP="00FB0242">
      <w:pPr>
        <w:autoSpaceDE w:val="0"/>
        <w:autoSpaceDN w:val="0"/>
        <w:adjustRightInd w:val="0"/>
        <w:spacing w:after="0" w:line="240" w:lineRule="auto"/>
        <w:rPr>
          <w:rFonts w:ascii="Arial" w:eastAsia="Calibri" w:hAnsi="Arial" w:cs="Arial"/>
          <w:color w:val="000000"/>
          <w:sz w:val="21"/>
          <w:szCs w:val="21"/>
        </w:rPr>
      </w:pPr>
    </w:p>
    <w:p w14:paraId="7C829E7A" w14:textId="77777777" w:rsidR="000C7F2A" w:rsidRDefault="000C7F2A" w:rsidP="000C7F2A">
      <w:pPr>
        <w:autoSpaceDE w:val="0"/>
        <w:autoSpaceDN w:val="0"/>
        <w:adjustRightInd w:val="0"/>
        <w:spacing w:after="0" w:line="240" w:lineRule="auto"/>
        <w:rPr>
          <w:rFonts w:ascii="Arial" w:eastAsia="Calibri" w:hAnsi="Arial" w:cs="Arial"/>
          <w:bCs/>
          <w:color w:val="000000"/>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Pr>
          <w:rFonts w:ascii="Arial" w:eastAsia="Calibri" w:hAnsi="Arial" w:cs="Arial"/>
          <w:bCs/>
          <w:sz w:val="21"/>
          <w:szCs w:val="21"/>
        </w:rPr>
        <w:t>Documentation of funding acknowledgement will be required in the Final Report.</w:t>
      </w:r>
    </w:p>
    <w:p w14:paraId="409E8E59" w14:textId="77777777" w:rsidR="00FB0242" w:rsidRDefault="00FB0242" w:rsidP="00FB0242">
      <w:pPr>
        <w:autoSpaceDE w:val="0"/>
        <w:autoSpaceDN w:val="0"/>
        <w:adjustRightInd w:val="0"/>
        <w:spacing w:after="0" w:line="240" w:lineRule="auto"/>
        <w:rPr>
          <w:rFonts w:ascii="Arial" w:eastAsia="Calibri" w:hAnsi="Arial" w:cs="Arial"/>
          <w:color w:val="000000"/>
          <w:sz w:val="21"/>
          <w:szCs w:val="21"/>
        </w:rPr>
      </w:pPr>
    </w:p>
    <w:p w14:paraId="1DC7C69F" w14:textId="77777777" w:rsidR="0088625F" w:rsidRPr="005622DC" w:rsidRDefault="0088625F" w:rsidP="0088625F">
      <w:pPr>
        <w:autoSpaceDE w:val="0"/>
        <w:autoSpaceDN w:val="0"/>
        <w:adjustRightInd w:val="0"/>
        <w:spacing w:after="0" w:line="240" w:lineRule="auto"/>
        <w:rPr>
          <w:rFonts w:ascii="Arial" w:eastAsia="Calibri" w:hAnsi="Arial" w:cs="Arial"/>
          <w:b/>
          <w:bCs/>
          <w:color w:val="002060"/>
          <w:sz w:val="21"/>
          <w:szCs w:val="21"/>
        </w:rPr>
      </w:pPr>
      <w:r w:rsidRPr="005622DC">
        <w:rPr>
          <w:rFonts w:ascii="Arial" w:eastAsia="Calibri" w:hAnsi="Arial" w:cs="Arial"/>
          <w:b/>
          <w:bCs/>
          <w:color w:val="002060"/>
          <w:sz w:val="21"/>
          <w:szCs w:val="21"/>
        </w:rPr>
        <w:t>Final Reporting Violations and Consequences</w:t>
      </w:r>
    </w:p>
    <w:p w14:paraId="141B96E2" w14:textId="77777777" w:rsidR="0088625F" w:rsidRDefault="0088625F" w:rsidP="0088625F">
      <w:pPr>
        <w:autoSpaceDE w:val="0"/>
        <w:autoSpaceDN w:val="0"/>
        <w:adjustRightInd w:val="0"/>
        <w:spacing w:after="0" w:line="240" w:lineRule="auto"/>
        <w:rPr>
          <w:rFonts w:ascii="Arial" w:eastAsia="Calibri" w:hAnsi="Arial" w:cs="Arial"/>
          <w:bCs/>
          <w:color w:val="000000"/>
          <w:sz w:val="21"/>
          <w:szCs w:val="21"/>
        </w:rPr>
      </w:pPr>
      <w:bookmarkStart w:id="2" w:name="_Hlk201591564"/>
      <w:r w:rsidRPr="00D673E7">
        <w:rPr>
          <w:rFonts w:ascii="Arial" w:eastAsia="Calibri" w:hAnsi="Arial" w:cs="Arial"/>
          <w:bCs/>
          <w:color w:val="000000"/>
          <w:sz w:val="21"/>
          <w:szCs w:val="21"/>
        </w:rPr>
        <w:t xml:space="preserve">Failure to submit a complete Final Report may jeopardize an organization’s eligibility for future grant funding and </w:t>
      </w:r>
      <w:bookmarkStart w:id="3" w:name="_Hlk209452136"/>
      <w:r w:rsidRPr="00D673E7">
        <w:rPr>
          <w:rFonts w:ascii="Arial" w:eastAsia="Calibri" w:hAnsi="Arial" w:cs="Arial"/>
          <w:bCs/>
          <w:color w:val="000000"/>
          <w:sz w:val="21"/>
          <w:szCs w:val="21"/>
        </w:rPr>
        <w:t xml:space="preserve">could result in a requirement to repay awarded funds. </w:t>
      </w:r>
      <w:bookmarkEnd w:id="3"/>
      <w:r w:rsidRPr="00D673E7">
        <w:rPr>
          <w:rFonts w:ascii="Arial" w:eastAsia="Calibri" w:hAnsi="Arial" w:cs="Arial"/>
          <w:bCs/>
          <w:color w:val="000000"/>
          <w:sz w:val="21"/>
          <w:szCs w:val="21"/>
        </w:rPr>
        <w:t>Late submission is a violation of the VCA grant agreement and will be considered in future grant evaluations</w:t>
      </w:r>
      <w:r w:rsidRPr="000F4CC5">
        <w:rPr>
          <w:rFonts w:ascii="Arial" w:eastAsia="Calibri" w:hAnsi="Arial" w:cs="Arial"/>
          <w:bCs/>
          <w:color w:val="000000"/>
          <w:sz w:val="21"/>
          <w:szCs w:val="21"/>
        </w:rPr>
        <w:t>. Based on an organization’s reporting history, future awards may be denied or issued on a reimbursement-only basis.</w:t>
      </w:r>
      <w:r>
        <w:rPr>
          <w:rFonts w:ascii="Arial" w:eastAsia="Calibri" w:hAnsi="Arial" w:cs="Arial"/>
          <w:bCs/>
          <w:color w:val="000000"/>
          <w:sz w:val="21"/>
          <w:szCs w:val="21"/>
        </w:rPr>
        <w:t xml:space="preserve"> </w:t>
      </w:r>
    </w:p>
    <w:p w14:paraId="01781CC5" w14:textId="77777777" w:rsidR="0088625F" w:rsidRPr="000F4CC5" w:rsidRDefault="0088625F" w:rsidP="0088625F">
      <w:pPr>
        <w:autoSpaceDE w:val="0"/>
        <w:autoSpaceDN w:val="0"/>
        <w:adjustRightInd w:val="0"/>
        <w:spacing w:after="0" w:line="240" w:lineRule="auto"/>
        <w:rPr>
          <w:rFonts w:ascii="Arial" w:eastAsia="Calibri" w:hAnsi="Arial" w:cs="Arial"/>
          <w:bCs/>
          <w:color w:val="000000"/>
          <w:sz w:val="21"/>
          <w:szCs w:val="21"/>
        </w:rPr>
      </w:pPr>
    </w:p>
    <w:p w14:paraId="746DD8D5" w14:textId="25286A86" w:rsidR="0088625F" w:rsidRPr="000F4CC5" w:rsidRDefault="0088625F" w:rsidP="0088625F">
      <w:pPr>
        <w:autoSpaceDE w:val="0"/>
        <w:autoSpaceDN w:val="0"/>
        <w:adjustRightInd w:val="0"/>
        <w:spacing w:after="0" w:line="240" w:lineRule="auto"/>
        <w:rPr>
          <w:rFonts w:ascii="Arial" w:eastAsia="Calibri" w:hAnsi="Arial" w:cs="Arial"/>
          <w:b/>
          <w:color w:val="000000"/>
          <w:sz w:val="21"/>
          <w:szCs w:val="21"/>
        </w:rPr>
      </w:pPr>
      <w:r w:rsidRPr="000F4CC5">
        <w:rPr>
          <w:rFonts w:ascii="Arial" w:eastAsia="Calibri" w:hAnsi="Arial" w:cs="Arial"/>
          <w:bCs/>
          <w:color w:val="000000"/>
          <w:sz w:val="21"/>
          <w:szCs w:val="21"/>
        </w:rPr>
        <w:t>In exceptional cases, an extension may be requested in writing prior to the report due date.</w:t>
      </w:r>
      <w:r w:rsidR="00FE06FD">
        <w:rPr>
          <w:rFonts w:ascii="Arial" w:eastAsia="Calibri" w:hAnsi="Arial" w:cs="Arial"/>
          <w:bCs/>
          <w:color w:val="000000"/>
          <w:sz w:val="21"/>
          <w:szCs w:val="21"/>
        </w:rPr>
        <w:t xml:space="preserve"> </w:t>
      </w:r>
      <w:r w:rsidRPr="000F4CC5">
        <w:rPr>
          <w:rFonts w:ascii="Arial" w:eastAsia="Calibri" w:hAnsi="Arial" w:cs="Arial"/>
          <w:bCs/>
          <w:color w:val="000000"/>
          <w:sz w:val="21"/>
          <w:szCs w:val="21"/>
        </w:rPr>
        <w:t xml:space="preserve">Reports </w:t>
      </w:r>
      <w:proofErr w:type="gramStart"/>
      <w:r w:rsidRPr="000F4CC5">
        <w:rPr>
          <w:rFonts w:ascii="Arial" w:eastAsia="Calibri" w:hAnsi="Arial" w:cs="Arial"/>
          <w:bCs/>
          <w:color w:val="000000"/>
          <w:sz w:val="21"/>
          <w:szCs w:val="21"/>
        </w:rPr>
        <w:t>more</w:t>
      </w:r>
      <w:proofErr w:type="gramEnd"/>
      <w:r w:rsidRPr="000F4CC5">
        <w:rPr>
          <w:rFonts w:ascii="Arial" w:eastAsia="Calibri" w:hAnsi="Arial" w:cs="Arial"/>
          <w:bCs/>
          <w:color w:val="000000"/>
          <w:sz w:val="21"/>
          <w:szCs w:val="21"/>
        </w:rPr>
        <w:t xml:space="preserve"> than five weeks overdue (either incomplete or not received) may be referred to the Office of the Attorney General for collection</w:t>
      </w:r>
      <w:r>
        <w:rPr>
          <w:rFonts w:ascii="Arial" w:eastAsia="Calibri" w:hAnsi="Arial" w:cs="Arial"/>
          <w:bCs/>
          <w:color w:val="000000"/>
          <w:sz w:val="21"/>
          <w:szCs w:val="21"/>
        </w:rPr>
        <w:t xml:space="preserve"> to seek reimbursement of allocated funds</w:t>
      </w:r>
      <w:r w:rsidRPr="000F4CC5">
        <w:rPr>
          <w:rFonts w:ascii="Arial" w:eastAsia="Calibri" w:hAnsi="Arial" w:cs="Arial"/>
          <w:bCs/>
          <w:color w:val="000000"/>
          <w:sz w:val="21"/>
          <w:szCs w:val="21"/>
        </w:rPr>
        <w:t>. If this occurs, the organization will be ineligible for any VCA funding for one fiscal year and must cover any associated collection costs</w:t>
      </w:r>
      <w:r w:rsidRPr="000F4CC5">
        <w:rPr>
          <w:rFonts w:ascii="Arial" w:eastAsia="Calibri" w:hAnsi="Arial" w:cs="Arial"/>
          <w:b/>
          <w:color w:val="000000"/>
          <w:sz w:val="21"/>
          <w:szCs w:val="21"/>
        </w:rPr>
        <w:t>.</w:t>
      </w:r>
    </w:p>
    <w:bookmarkEnd w:id="2"/>
    <w:p w14:paraId="352458CB" w14:textId="77777777" w:rsidR="0088625F" w:rsidRPr="001D2665" w:rsidRDefault="0088625F" w:rsidP="00FB0242">
      <w:pPr>
        <w:autoSpaceDE w:val="0"/>
        <w:autoSpaceDN w:val="0"/>
        <w:adjustRightInd w:val="0"/>
        <w:spacing w:after="0" w:line="240" w:lineRule="auto"/>
        <w:rPr>
          <w:rFonts w:ascii="Arial" w:eastAsia="Calibri" w:hAnsi="Arial" w:cs="Arial"/>
          <w:color w:val="000000"/>
          <w:sz w:val="21"/>
          <w:szCs w:val="21"/>
        </w:rPr>
      </w:pPr>
    </w:p>
    <w:p w14:paraId="4E6F2F7F" w14:textId="77777777" w:rsidR="00842835" w:rsidRDefault="00842835" w:rsidP="00842835">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b/>
          <w:color w:val="002060"/>
          <w:sz w:val="21"/>
          <w:szCs w:val="21"/>
        </w:rPr>
        <w:t>This form must be submitted with every Commission grant application and signed by an individual duly authorized</w:t>
      </w:r>
      <w:r w:rsidRPr="007F59A0">
        <w:rPr>
          <w:rFonts w:ascii="Arial" w:eastAsia="Calibri" w:hAnsi="Arial" w:cs="Arial"/>
          <w:color w:val="002060"/>
          <w:sz w:val="21"/>
          <w:szCs w:val="21"/>
        </w:rPr>
        <w:t xml:space="preserve"> </w:t>
      </w:r>
      <w:r w:rsidRPr="001D2665">
        <w:rPr>
          <w:rFonts w:ascii="Arial" w:eastAsia="Calibri" w:hAnsi="Arial" w:cs="Arial"/>
          <w:color w:val="000000"/>
          <w:sz w:val="21"/>
          <w:szCs w:val="21"/>
        </w:rPr>
        <w:t xml:space="preserve">by the governing body of the organization to act on its behalf (such as the Executive Director, Artistic Director, </w:t>
      </w:r>
      <w:r>
        <w:rPr>
          <w:rFonts w:ascii="Arial" w:eastAsia="Calibri" w:hAnsi="Arial" w:cs="Arial"/>
          <w:color w:val="000000"/>
          <w:sz w:val="21"/>
          <w:szCs w:val="21"/>
        </w:rPr>
        <w:t xml:space="preserve">Principal/Vice Principal, </w:t>
      </w:r>
      <w:r w:rsidRPr="001D2665">
        <w:rPr>
          <w:rFonts w:ascii="Arial" w:eastAsia="Calibri" w:hAnsi="Arial" w:cs="Arial"/>
          <w:color w:val="000000"/>
          <w:sz w:val="21"/>
          <w:szCs w:val="21"/>
        </w:rPr>
        <w:t xml:space="preserve">Board President/Chair/Treasurer). The signature of the individual indicates the organization’s compliance with the grant conditions listed above. </w:t>
      </w:r>
      <w:bookmarkStart w:id="4" w:name="_Hlk121500399"/>
    </w:p>
    <w:p w14:paraId="1A7E0D7B" w14:textId="77777777" w:rsidR="00842835" w:rsidRDefault="00842835" w:rsidP="00842835">
      <w:pPr>
        <w:autoSpaceDE w:val="0"/>
        <w:autoSpaceDN w:val="0"/>
        <w:adjustRightInd w:val="0"/>
        <w:spacing w:after="0" w:line="240" w:lineRule="auto"/>
        <w:rPr>
          <w:rFonts w:ascii="Arial" w:eastAsia="Calibri" w:hAnsi="Arial" w:cs="Arial"/>
          <w:b/>
          <w:color w:val="4C9B45"/>
          <w:sz w:val="21"/>
          <w:szCs w:val="21"/>
        </w:rPr>
      </w:pPr>
    </w:p>
    <w:p w14:paraId="70D7E233" w14:textId="77777777" w:rsidR="00842835" w:rsidRPr="00B15BF7" w:rsidRDefault="00842835" w:rsidP="00842835">
      <w:pPr>
        <w:autoSpaceDE w:val="0"/>
        <w:autoSpaceDN w:val="0"/>
        <w:adjustRightInd w:val="0"/>
        <w:spacing w:after="0" w:line="240" w:lineRule="auto"/>
        <w:rPr>
          <w:rFonts w:ascii="Arial" w:hAnsi="Arial" w:cs="Arial"/>
          <w:sz w:val="21"/>
          <w:szCs w:val="21"/>
        </w:rPr>
      </w:pPr>
      <w:r w:rsidRPr="00112497">
        <w:rPr>
          <w:rFonts w:ascii="Arial" w:eastAsia="Calibri" w:hAnsi="Arial" w:cs="Arial"/>
          <w:b/>
          <w:color w:val="00B050"/>
          <w:sz w:val="21"/>
          <w:szCs w:val="21"/>
        </w:rPr>
        <w:t>NOTE</w:t>
      </w:r>
      <w:r w:rsidRPr="001D2665">
        <w:rPr>
          <w:rFonts w:ascii="Arial" w:hAnsi="Arial" w:cs="Arial"/>
          <w:b/>
          <w:sz w:val="21"/>
          <w:szCs w:val="21"/>
        </w:rPr>
        <w:t xml:space="preserve">: </w:t>
      </w:r>
      <w:r w:rsidRPr="001D2665">
        <w:rPr>
          <w:rFonts w:ascii="Arial" w:hAnsi="Arial" w:cs="Arial"/>
          <w:b/>
          <w:i/>
          <w:iCs/>
          <w:sz w:val="21"/>
          <w:szCs w:val="21"/>
        </w:rPr>
        <w:t>Only documents with original signatures will be accepted.</w:t>
      </w:r>
      <w:r w:rsidRPr="001D2665">
        <w:rPr>
          <w:rFonts w:ascii="Arial" w:hAnsi="Arial" w:cs="Arial"/>
          <w:b/>
          <w:sz w:val="21"/>
          <w:szCs w:val="21"/>
        </w:rPr>
        <w:t xml:space="preserve"> </w:t>
      </w:r>
      <w:bookmarkEnd w:id="4"/>
      <w:r w:rsidRPr="001D2665">
        <w:rPr>
          <w:rFonts w:ascii="Arial" w:eastAsia="Calibri" w:hAnsi="Arial" w:cs="Arial"/>
          <w:color w:val="000000"/>
          <w:sz w:val="21"/>
          <w:szCs w:val="21"/>
        </w:rPr>
        <w:t xml:space="preserve">A duly authorized individual must also sign the </w:t>
      </w:r>
      <w:r>
        <w:rPr>
          <w:rFonts w:ascii="Arial" w:eastAsia="Calibri" w:hAnsi="Arial" w:cs="Arial"/>
          <w:color w:val="000000"/>
          <w:sz w:val="21"/>
          <w:szCs w:val="21"/>
        </w:rPr>
        <w:t>Fi</w:t>
      </w:r>
      <w:r w:rsidRPr="001D2665">
        <w:rPr>
          <w:rFonts w:ascii="Arial" w:eastAsia="Calibri" w:hAnsi="Arial" w:cs="Arial"/>
          <w:color w:val="000000"/>
          <w:sz w:val="21"/>
          <w:szCs w:val="21"/>
        </w:rPr>
        <w:t xml:space="preserve">nal </w:t>
      </w:r>
      <w:r>
        <w:rPr>
          <w:rFonts w:ascii="Arial" w:eastAsia="Calibri" w:hAnsi="Arial" w:cs="Arial"/>
          <w:color w:val="000000"/>
          <w:sz w:val="21"/>
          <w:szCs w:val="21"/>
        </w:rPr>
        <w:t>R</w:t>
      </w:r>
      <w:r w:rsidRPr="001D2665">
        <w:rPr>
          <w:rFonts w:ascii="Arial" w:eastAsia="Calibri" w:hAnsi="Arial" w:cs="Arial"/>
          <w:color w:val="000000"/>
          <w:sz w:val="21"/>
          <w:szCs w:val="21"/>
        </w:rPr>
        <w:t>eport form.</w:t>
      </w:r>
    </w:p>
    <w:p w14:paraId="250DB969"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1A8EC6CA"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The undersigned certifies to the best of his/her knowledge that:</w:t>
      </w:r>
    </w:p>
    <w:p w14:paraId="726CFE75"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5A6ACEDB" w14:textId="77777777" w:rsidR="00842835" w:rsidRPr="007F59A0" w:rsidRDefault="00842835" w:rsidP="00842835">
      <w:pPr>
        <w:pStyle w:val="ListParagraph"/>
        <w:numPr>
          <w:ilvl w:val="0"/>
          <w:numId w:val="35"/>
        </w:numPr>
        <w:autoSpaceDE w:val="0"/>
        <w:autoSpaceDN w:val="0"/>
        <w:adjustRightInd w:val="0"/>
        <w:spacing w:after="0" w:line="240" w:lineRule="auto"/>
        <w:ind w:left="360"/>
        <w:rPr>
          <w:rFonts w:ascii="Arial" w:eastAsia="Calibri" w:hAnsi="Arial" w:cs="Arial"/>
          <w:color w:val="000000"/>
          <w:sz w:val="21"/>
          <w:szCs w:val="21"/>
        </w:rPr>
      </w:pPr>
      <w:r w:rsidRPr="007F59A0">
        <w:rPr>
          <w:rFonts w:ascii="Arial" w:eastAsia="Calibri" w:hAnsi="Arial" w:cs="Arial"/>
          <w:color w:val="000000"/>
          <w:sz w:val="21"/>
          <w:szCs w:val="21"/>
        </w:rPr>
        <w:t xml:space="preserve">the information in this application and its attachments is true and </w:t>
      </w:r>
      <w:proofErr w:type="gramStart"/>
      <w:r w:rsidRPr="007F59A0">
        <w:rPr>
          <w:rFonts w:ascii="Arial" w:eastAsia="Calibri" w:hAnsi="Arial" w:cs="Arial"/>
          <w:color w:val="000000"/>
          <w:sz w:val="21"/>
          <w:szCs w:val="21"/>
        </w:rPr>
        <w:t>correct;</w:t>
      </w:r>
      <w:proofErr w:type="gramEnd"/>
    </w:p>
    <w:p w14:paraId="4E8E873E"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filing of this application has been duly authorized by the governing body of the applicant </w:t>
      </w:r>
      <w:proofErr w:type="gramStart"/>
      <w:r w:rsidRPr="001D2665">
        <w:rPr>
          <w:rFonts w:ascii="Arial" w:eastAsia="Calibri" w:hAnsi="Arial" w:cs="Arial"/>
          <w:color w:val="000000"/>
          <w:sz w:val="21"/>
          <w:szCs w:val="21"/>
        </w:rPr>
        <w:t>organization;</w:t>
      </w:r>
      <w:proofErr w:type="gramEnd"/>
    </w:p>
    <w:p w14:paraId="4CE72DA3"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lastRenderedPageBreak/>
        <w:t xml:space="preserve">the applicant organization agrees to comply with all grant conditions cited </w:t>
      </w:r>
      <w:proofErr w:type="gramStart"/>
      <w:r w:rsidRPr="001D2665">
        <w:rPr>
          <w:rFonts w:ascii="Arial" w:eastAsia="Calibri" w:hAnsi="Arial" w:cs="Arial"/>
          <w:color w:val="000000"/>
          <w:sz w:val="21"/>
          <w:szCs w:val="21"/>
        </w:rPr>
        <w:t>above;</w:t>
      </w:r>
      <w:proofErr w:type="gramEnd"/>
    </w:p>
    <w:p w14:paraId="5BCEB76E" w14:textId="77777777" w:rsidR="00842835" w:rsidRPr="001D2665" w:rsidRDefault="00842835" w:rsidP="00842835">
      <w:pPr>
        <w:pStyle w:val="ListParagraph"/>
        <w:numPr>
          <w:ilvl w:val="0"/>
          <w:numId w:val="19"/>
        </w:numPr>
        <w:tabs>
          <w:tab w:val="left" w:pos="180"/>
        </w:tabs>
        <w:autoSpaceDE w:val="0"/>
        <w:autoSpaceDN w:val="0"/>
        <w:adjustRightInd w:val="0"/>
        <w:spacing w:after="0" w:line="240" w:lineRule="auto"/>
        <w:ind w:left="360"/>
        <w:rPr>
          <w:rFonts w:ascii="Arial" w:eastAsia="Calibri" w:hAnsi="Arial" w:cs="Arial"/>
          <w:color w:val="000000"/>
          <w:sz w:val="21"/>
          <w:szCs w:val="21"/>
        </w:rPr>
      </w:pPr>
      <w:r>
        <w:rPr>
          <w:rFonts w:ascii="Arial" w:eastAsia="Calibri" w:hAnsi="Arial" w:cs="Arial"/>
          <w:color w:val="000000"/>
          <w:sz w:val="21"/>
          <w:szCs w:val="21"/>
        </w:rPr>
        <w:t xml:space="preserve">   </w:t>
      </w:r>
      <w:r w:rsidRPr="001D2665">
        <w:rPr>
          <w:rFonts w:ascii="Arial" w:eastAsia="Calibri" w:hAnsi="Arial" w:cs="Arial"/>
          <w:color w:val="000000"/>
          <w:sz w:val="21"/>
          <w:szCs w:val="21"/>
        </w:rPr>
        <w:t xml:space="preserve">the applicant organization is fully operational and anticipates remaining in business for the duration of the award period; and </w:t>
      </w:r>
    </w:p>
    <w:p w14:paraId="245FE269"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organization is not currently under suspension or debarment by the federal government. If you are uncertain of your status, visit </w:t>
      </w:r>
      <w:hyperlink r:id="rId11" w:history="1">
        <w:r w:rsidRPr="0053548A">
          <w:rPr>
            <w:rStyle w:val="Hyperlink"/>
            <w:rFonts w:ascii="Arial" w:eastAsia="Calibri" w:hAnsi="Arial" w:cs="Arial"/>
            <w:b/>
            <w:bCs/>
            <w:sz w:val="21"/>
            <w:szCs w:val="21"/>
          </w:rPr>
          <w:t>SAM.gov.</w:t>
        </w:r>
      </w:hyperlink>
      <w:r w:rsidRPr="001D2665">
        <w:rPr>
          <w:rFonts w:ascii="Arial" w:eastAsia="Calibri" w:hAnsi="Arial" w:cs="Arial"/>
          <w:color w:val="000000"/>
          <w:sz w:val="21"/>
          <w:szCs w:val="21"/>
        </w:rPr>
        <w:t xml:space="preserve"> </w:t>
      </w:r>
    </w:p>
    <w:p w14:paraId="0D7D9BC2" w14:textId="77777777" w:rsidR="001C27B3" w:rsidRDefault="001C27B3" w:rsidP="00842835">
      <w:pPr>
        <w:autoSpaceDE w:val="0"/>
        <w:autoSpaceDN w:val="0"/>
        <w:adjustRightInd w:val="0"/>
        <w:spacing w:after="0" w:line="240" w:lineRule="auto"/>
        <w:rPr>
          <w:rFonts w:ascii="Arial" w:eastAsia="Calibri" w:hAnsi="Arial" w:cs="Arial"/>
          <w:b/>
          <w:bCs/>
          <w:color w:val="002060"/>
          <w:sz w:val="21"/>
          <w:szCs w:val="21"/>
        </w:rPr>
      </w:pPr>
    </w:p>
    <w:p w14:paraId="26CD0B23" w14:textId="77777777" w:rsidR="00842835" w:rsidRPr="007F59A0" w:rsidRDefault="00842835" w:rsidP="00842835">
      <w:pPr>
        <w:autoSpaceDE w:val="0"/>
        <w:autoSpaceDN w:val="0"/>
        <w:adjustRightInd w:val="0"/>
        <w:spacing w:after="0" w:line="240" w:lineRule="auto"/>
        <w:rPr>
          <w:rFonts w:ascii="Arial" w:eastAsia="Calibri" w:hAnsi="Arial" w:cs="Arial"/>
          <w:b/>
          <w:bCs/>
          <w:color w:val="002060"/>
          <w:sz w:val="21"/>
          <w:szCs w:val="21"/>
        </w:rPr>
      </w:pPr>
      <w:r w:rsidRPr="007F59A0">
        <w:rPr>
          <w:rFonts w:ascii="Arial" w:eastAsia="Calibri" w:hAnsi="Arial" w:cs="Arial"/>
          <w:b/>
          <w:bCs/>
          <w:color w:val="002060"/>
          <w:sz w:val="21"/>
          <w:szCs w:val="21"/>
        </w:rPr>
        <w:t>The undersigned further certifies that he or she has the legal authority to obligate the applicant organization.</w:t>
      </w:r>
    </w:p>
    <w:p w14:paraId="23311742" w14:textId="77777777" w:rsidR="00656EB5" w:rsidRPr="001D2665" w:rsidRDefault="00656EB5" w:rsidP="00842835">
      <w:pPr>
        <w:autoSpaceDE w:val="0"/>
        <w:autoSpaceDN w:val="0"/>
        <w:adjustRightInd w:val="0"/>
        <w:spacing w:after="0" w:line="240" w:lineRule="auto"/>
        <w:rPr>
          <w:rFonts w:ascii="Arial" w:eastAsia="Calibri" w:hAnsi="Arial" w:cs="Arial"/>
          <w:color w:val="000000"/>
          <w:sz w:val="21"/>
          <w:szCs w:val="21"/>
        </w:rPr>
      </w:pPr>
    </w:p>
    <w:p w14:paraId="2D55F4C7" w14:textId="7777777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69504" behindDoc="0" locked="0" layoutInCell="1" allowOverlap="1" wp14:anchorId="38371426" wp14:editId="340CC72E">
                <wp:simplePos x="0" y="0"/>
                <wp:positionH relativeFrom="column">
                  <wp:posOffset>1876425</wp:posOffset>
                </wp:positionH>
                <wp:positionV relativeFrom="paragraph">
                  <wp:posOffset>143892</wp:posOffset>
                </wp:positionV>
                <wp:extent cx="4181475" cy="14223"/>
                <wp:effectExtent l="0" t="0" r="28575" b="24130"/>
                <wp:wrapNone/>
                <wp:docPr id="552652886" name="Straight Connector 1"/>
                <wp:cNvGraphicFramePr/>
                <a:graphic xmlns:a="http://schemas.openxmlformats.org/drawingml/2006/main">
                  <a:graphicData uri="http://schemas.microsoft.com/office/word/2010/wordprocessingShape">
                    <wps:wsp>
                      <wps:cNvCnPr/>
                      <wps:spPr>
                        <a:xfrm>
                          <a:off x="0" y="0"/>
                          <a:ext cx="4181475" cy="14223"/>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97D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1.35pt" to="47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" strokecolor="black [3040]"/>
            </w:pict>
          </mc:Fallback>
        </mc:AlternateContent>
      </w:r>
      <w:r w:rsidR="00656EB5" w:rsidRPr="001D2665">
        <w:rPr>
          <w:rFonts w:ascii="Arial" w:eastAsia="Calibri" w:hAnsi="Arial" w:cs="Arial"/>
          <w:color w:val="000000"/>
          <w:sz w:val="21"/>
          <w:szCs w:val="21"/>
        </w:rPr>
        <w:t xml:space="preserve">Applicant </w:t>
      </w:r>
      <w:r w:rsidR="00250E08">
        <w:rPr>
          <w:rFonts w:ascii="Arial" w:eastAsia="Calibri" w:hAnsi="Arial" w:cs="Arial"/>
          <w:color w:val="000000"/>
          <w:sz w:val="21"/>
          <w:szCs w:val="21"/>
        </w:rPr>
        <w:t>Organization Name</w:t>
      </w:r>
      <w:r w:rsidR="006522EA">
        <w:rPr>
          <w:rFonts w:ascii="Arial" w:eastAsia="Calibri" w:hAnsi="Arial" w:cs="Arial"/>
          <w:color w:val="000000"/>
          <w:sz w:val="21"/>
          <w:szCs w:val="21"/>
        </w:rPr>
        <w:t>)</w:t>
      </w:r>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r w:rsidR="00656EB5" w:rsidRPr="001D2665">
        <w:rPr>
          <w:rFonts w:ascii="Arial" w:eastAsia="Calibri" w:hAnsi="Arial" w:cs="Arial"/>
          <w:color w:val="000000"/>
          <w:sz w:val="21"/>
          <w:szCs w:val="21"/>
        </w:rPr>
        <w:br/>
      </w:r>
    </w:p>
    <w:p w14:paraId="559C39CD" w14:textId="7777777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1552" behindDoc="0" locked="0" layoutInCell="1" allowOverlap="1" wp14:anchorId="6941ED3A" wp14:editId="2136A8C8">
                <wp:simplePos x="0" y="0"/>
                <wp:positionH relativeFrom="column">
                  <wp:posOffset>4495800</wp:posOffset>
                </wp:positionH>
                <wp:positionV relativeFrom="paragraph">
                  <wp:posOffset>141605</wp:posOffset>
                </wp:positionV>
                <wp:extent cx="1562100" cy="0"/>
                <wp:effectExtent l="0" t="0" r="0" b="0"/>
                <wp:wrapNone/>
                <wp:docPr id="1745449375"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4B83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4pt,11.15pt" to="4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0528" behindDoc="0" locked="0" layoutInCell="1" allowOverlap="1" wp14:anchorId="48F5CAE9" wp14:editId="187626B6">
                <wp:simplePos x="0" y="0"/>
                <wp:positionH relativeFrom="column">
                  <wp:posOffset>2143124</wp:posOffset>
                </wp:positionH>
                <wp:positionV relativeFrom="paragraph">
                  <wp:posOffset>141605</wp:posOffset>
                </wp:positionV>
                <wp:extent cx="1857375" cy="0"/>
                <wp:effectExtent l="0" t="0" r="0" b="0"/>
                <wp:wrapNone/>
                <wp:docPr id="94851492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F746B"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8.75pt,11.15pt" to="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" strokecolor="black [3040]"/>
            </w:pict>
          </mc:Fallback>
        </mc:AlternateContent>
      </w:r>
      <w:r w:rsidR="00656EB5" w:rsidRPr="001D2665">
        <w:rPr>
          <w:rFonts w:ascii="Arial" w:eastAsia="Calibri" w:hAnsi="Arial" w:cs="Arial"/>
          <w:color w:val="000000"/>
          <w:sz w:val="21"/>
          <w:szCs w:val="21"/>
        </w:rPr>
        <w:t xml:space="preserve">Typed Name of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bookmarkStart w:id="5" w:name="Text127"/>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5"/>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r>
      <w:r w:rsidR="00656EB5" w:rsidRPr="001D2665">
        <w:rPr>
          <w:rFonts w:ascii="Arial" w:eastAsia="Calibri" w:hAnsi="Arial" w:cs="Arial"/>
          <w:color w:val="000000"/>
          <w:sz w:val="21"/>
          <w:szCs w:val="21"/>
        </w:rPr>
        <w:tab/>
        <w:t xml:space="preserve"> Title: </w:t>
      </w:r>
      <w:r w:rsidR="00656EB5" w:rsidRPr="001D2665">
        <w:rPr>
          <w:rFonts w:ascii="Arial" w:eastAsia="Calibri" w:hAnsi="Arial" w:cs="Arial"/>
          <w:color w:val="000000"/>
          <w:sz w:val="21"/>
          <w:szCs w:val="21"/>
        </w:rPr>
        <w:fldChar w:fldCharType="begin">
          <w:ffData>
            <w:name w:val="Text142"/>
            <w:enabled/>
            <w:calcOnExit w:val="0"/>
            <w:textInput>
              <w:maxLength w:val="50"/>
            </w:textInput>
          </w:ffData>
        </w:fldChar>
      </w:r>
      <w:bookmarkStart w:id="6" w:name="Text142"/>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6"/>
    </w:p>
    <w:p w14:paraId="65626090" w14:textId="77777777" w:rsidR="00656EB5" w:rsidRPr="001D2665" w:rsidRDefault="00D00E3F"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6672" behindDoc="0" locked="0" layoutInCell="1" allowOverlap="1" wp14:anchorId="07B7D456" wp14:editId="32598DE8">
                <wp:simplePos x="0" y="0"/>
                <wp:positionH relativeFrom="column">
                  <wp:posOffset>5010150</wp:posOffset>
                </wp:positionH>
                <wp:positionV relativeFrom="paragraph">
                  <wp:posOffset>283210</wp:posOffset>
                </wp:positionV>
                <wp:extent cx="1038225" cy="0"/>
                <wp:effectExtent l="0" t="0" r="0" b="0"/>
                <wp:wrapNone/>
                <wp:docPr id="1082845864"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244889" id="Straight Connector 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22.3pt" to="476.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m6oQEAAJgDAAAOAAAAZHJzL2Uyb0RvYy54bWysU02P0zAQvSPxHyzfadKiR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4624" behindDoc="0" locked="0" layoutInCell="1" allowOverlap="1" wp14:anchorId="30A5CCA2" wp14:editId="63A8240A">
                <wp:simplePos x="0" y="0"/>
                <wp:positionH relativeFrom="column">
                  <wp:posOffset>2562225</wp:posOffset>
                </wp:positionH>
                <wp:positionV relativeFrom="paragraph">
                  <wp:posOffset>273685</wp:posOffset>
                </wp:positionV>
                <wp:extent cx="1857375" cy="0"/>
                <wp:effectExtent l="0" t="0" r="0" b="0"/>
                <wp:wrapNone/>
                <wp:docPr id="2025620359"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E42A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1.75pt,21.55pt" to="34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" strokecolor="black [3040]"/>
            </w:pict>
          </mc:Fallback>
        </mc:AlternateContent>
      </w:r>
      <w:r w:rsidR="00656EB5" w:rsidRPr="001D2665">
        <w:rPr>
          <w:rFonts w:ascii="Arial" w:eastAsia="Calibri" w:hAnsi="Arial" w:cs="Arial"/>
          <w:color w:val="000000"/>
          <w:sz w:val="21"/>
          <w:szCs w:val="21"/>
        </w:rPr>
        <w:br/>
      </w:r>
      <w:r w:rsidR="009403CC">
        <w:rPr>
          <w:rFonts w:ascii="Arial" w:eastAsia="Calibri" w:hAnsi="Arial" w:cs="Arial"/>
          <w:b/>
          <w:bCs/>
          <w:sz w:val="21"/>
          <w:szCs w:val="21"/>
        </w:rPr>
        <w:t xml:space="preserve">Original </w:t>
      </w:r>
      <w:r w:rsidR="00656EB5" w:rsidRPr="001D2665">
        <w:rPr>
          <w:rFonts w:ascii="Arial" w:eastAsia="Calibri" w:hAnsi="Arial" w:cs="Arial"/>
          <w:color w:val="000000"/>
          <w:sz w:val="21"/>
          <w:szCs w:val="21"/>
        </w:rPr>
        <w:t xml:space="preserve">Signature of Authorizing Official: </w:t>
      </w:r>
      <w:r>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t xml:space="preserve"> Date: </w:t>
      </w:r>
      <w:r w:rsidR="00656EB5" w:rsidRPr="001D2665">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7" w:name="Text129"/>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7"/>
      <w:r w:rsidR="00656EB5">
        <w:rPr>
          <w:rFonts w:ascii="Arial" w:eastAsia="Calibri" w:hAnsi="Arial" w:cs="Arial"/>
          <w:color w:val="000000"/>
          <w:sz w:val="21"/>
          <w:szCs w:val="21"/>
        </w:rPr>
        <w:br/>
      </w:r>
    </w:p>
    <w:p w14:paraId="0A1F4E28" w14:textId="77777777" w:rsidR="002B5914"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2576" behindDoc="0" locked="0" layoutInCell="1" allowOverlap="1" wp14:anchorId="447B6E85" wp14:editId="4E4BCAD1">
                <wp:simplePos x="0" y="0"/>
                <wp:positionH relativeFrom="column">
                  <wp:posOffset>1971674</wp:posOffset>
                </wp:positionH>
                <wp:positionV relativeFrom="paragraph">
                  <wp:posOffset>137795</wp:posOffset>
                </wp:positionV>
                <wp:extent cx="4067175" cy="0"/>
                <wp:effectExtent l="0" t="0" r="0" b="0"/>
                <wp:wrapNone/>
                <wp:docPr id="1725042397" name="Straight Connector 4"/>
                <wp:cNvGraphicFramePr/>
                <a:graphic xmlns:a="http://schemas.openxmlformats.org/drawingml/2006/main">
                  <a:graphicData uri="http://schemas.microsoft.com/office/word/2010/wordprocessingShape">
                    <wps:wsp>
                      <wps:cNvCnPr/>
                      <wps:spPr>
                        <a:xfrm>
                          <a:off x="0" y="0"/>
                          <a:ext cx="4067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AC7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5.25pt,10.85pt" to="4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" strokecolor="black [3213]"/>
            </w:pict>
          </mc:Fallback>
        </mc:AlternateContent>
      </w:r>
      <w:r w:rsidR="00656EB5" w:rsidRPr="001D2665">
        <w:rPr>
          <w:rFonts w:ascii="Arial" w:eastAsia="Calibri" w:hAnsi="Arial" w:cs="Arial"/>
          <w:color w:val="000000"/>
          <w:sz w:val="21"/>
          <w:szCs w:val="21"/>
        </w:rPr>
        <w:t xml:space="preserve">Email of the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p>
    <w:p w14:paraId="6E05FFD6" w14:textId="77777777" w:rsidR="00BC3E0B" w:rsidRDefault="00BC3E0B" w:rsidP="00656EB5">
      <w:pPr>
        <w:autoSpaceDE w:val="0"/>
        <w:autoSpaceDN w:val="0"/>
        <w:adjustRightInd w:val="0"/>
        <w:spacing w:after="0" w:line="240" w:lineRule="auto"/>
        <w:rPr>
          <w:rFonts w:ascii="Arial" w:eastAsia="Calibri" w:hAnsi="Arial" w:cs="Arial"/>
          <w:color w:val="000000"/>
          <w:sz w:val="21"/>
          <w:szCs w:val="21"/>
        </w:rPr>
      </w:pPr>
    </w:p>
    <w:sectPr w:rsidR="00BC3E0B" w:rsidSect="00E11E3F">
      <w:footerReference w:type="default" r:id="rId12"/>
      <w:pgSz w:w="12240" w:h="15840"/>
      <w:pgMar w:top="1260" w:right="1080" w:bottom="72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F454" w14:textId="77777777" w:rsidR="00E06C26" w:rsidRDefault="00E06C26">
      <w:pPr>
        <w:spacing w:after="0" w:line="240" w:lineRule="auto"/>
      </w:pPr>
      <w:r>
        <w:separator/>
      </w:r>
    </w:p>
  </w:endnote>
  <w:endnote w:type="continuationSeparator" w:id="0">
    <w:p w14:paraId="0BA1394F" w14:textId="77777777" w:rsidR="00E06C26" w:rsidRDefault="00E0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DAA6" w14:textId="77777777" w:rsidR="0041259C" w:rsidRDefault="0041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49CE" w14:textId="77777777" w:rsidR="00E06C26" w:rsidRDefault="00E06C26">
      <w:pPr>
        <w:spacing w:after="0" w:line="240" w:lineRule="auto"/>
      </w:pPr>
      <w:r>
        <w:separator/>
      </w:r>
    </w:p>
  </w:footnote>
  <w:footnote w:type="continuationSeparator" w:id="0">
    <w:p w14:paraId="7EDAD2B6" w14:textId="77777777" w:rsidR="00E06C26" w:rsidRDefault="00E06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34B4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2228598" o:spid="_x0000_i1025" type="#_x0000_t75" style="width:3pt;height:3pt;visibility:visible;mso-wrap-style:square" o:bullet="t">
        <v:imagedata r:id="rId1" o:title=""/>
      </v:shape>
    </w:pict>
  </w:numPicBullet>
  <w:abstractNum w:abstractNumId="0" w15:restartNumberingAfterBreak="0">
    <w:nsid w:val="0244273D"/>
    <w:multiLevelType w:val="hybridMultilevel"/>
    <w:tmpl w:val="123ABD2A"/>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D67520F"/>
    <w:multiLevelType w:val="hybridMultilevel"/>
    <w:tmpl w:val="90D6D136"/>
    <w:lvl w:ilvl="0" w:tplc="83BC39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B20B2"/>
    <w:multiLevelType w:val="hybridMultilevel"/>
    <w:tmpl w:val="0D3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D25E1"/>
    <w:multiLevelType w:val="multilevel"/>
    <w:tmpl w:val="737CF6A8"/>
    <w:lvl w:ilvl="0">
      <w:start w:val="1"/>
      <w:numFmt w:val="bullet"/>
      <w:lvlText w:val=""/>
      <w:lvlJc w:val="left"/>
      <w:pPr>
        <w:tabs>
          <w:tab w:val="num" w:pos="720"/>
        </w:tabs>
        <w:ind w:left="720" w:hanging="360"/>
      </w:pPr>
      <w:rPr>
        <w:rFonts w:ascii="Wingdings" w:hAnsi="Wingdings" w:hint="default"/>
        <w:color w:val="9A399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6428"/>
    <w:multiLevelType w:val="hybridMultilevel"/>
    <w:tmpl w:val="6000461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97B21376"/>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16CDC"/>
    <w:multiLevelType w:val="hybridMultilevel"/>
    <w:tmpl w:val="EE1C3B4C"/>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554F8"/>
    <w:multiLevelType w:val="hybridMultilevel"/>
    <w:tmpl w:val="0FF8ED1E"/>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93338"/>
    <w:multiLevelType w:val="hybridMultilevel"/>
    <w:tmpl w:val="2C14763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8128F"/>
    <w:multiLevelType w:val="hybridMultilevel"/>
    <w:tmpl w:val="2466DF22"/>
    <w:lvl w:ilvl="0" w:tplc="DE085E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134316">
    <w:abstractNumId w:val="17"/>
  </w:num>
  <w:num w:numId="2" w16cid:durableId="1588728410">
    <w:abstractNumId w:val="1"/>
  </w:num>
  <w:num w:numId="3" w16cid:durableId="1089157056">
    <w:abstractNumId w:val="11"/>
  </w:num>
  <w:num w:numId="4" w16cid:durableId="275261319">
    <w:abstractNumId w:val="28"/>
  </w:num>
  <w:num w:numId="5" w16cid:durableId="1994095045">
    <w:abstractNumId w:val="9"/>
  </w:num>
  <w:num w:numId="6" w16cid:durableId="299117807">
    <w:abstractNumId w:val="30"/>
  </w:num>
  <w:num w:numId="7" w16cid:durableId="643972265">
    <w:abstractNumId w:val="5"/>
  </w:num>
  <w:num w:numId="8" w16cid:durableId="1211259364">
    <w:abstractNumId w:val="14"/>
  </w:num>
  <w:num w:numId="9" w16cid:durableId="823476112">
    <w:abstractNumId w:val="10"/>
  </w:num>
  <w:num w:numId="10" w16cid:durableId="246500532">
    <w:abstractNumId w:val="13"/>
  </w:num>
  <w:num w:numId="11" w16cid:durableId="1803425819">
    <w:abstractNumId w:val="21"/>
  </w:num>
  <w:num w:numId="12" w16cid:durableId="1202597917">
    <w:abstractNumId w:val="20"/>
  </w:num>
  <w:num w:numId="13" w16cid:durableId="1404831883">
    <w:abstractNumId w:val="18"/>
  </w:num>
  <w:num w:numId="14" w16cid:durableId="1774784984">
    <w:abstractNumId w:val="2"/>
  </w:num>
  <w:num w:numId="15" w16cid:durableId="1462458889">
    <w:abstractNumId w:val="32"/>
  </w:num>
  <w:num w:numId="16" w16cid:durableId="280890302">
    <w:abstractNumId w:val="23"/>
  </w:num>
  <w:num w:numId="17" w16cid:durableId="184635243">
    <w:abstractNumId w:val="15"/>
  </w:num>
  <w:num w:numId="18" w16cid:durableId="1206678018">
    <w:abstractNumId w:val="25"/>
  </w:num>
  <w:num w:numId="19" w16cid:durableId="1665234138">
    <w:abstractNumId w:val="24"/>
  </w:num>
  <w:num w:numId="20" w16cid:durableId="838619415">
    <w:abstractNumId w:val="4"/>
  </w:num>
  <w:num w:numId="21" w16cid:durableId="418525006">
    <w:abstractNumId w:val="16"/>
  </w:num>
  <w:num w:numId="22" w16cid:durableId="1243418676">
    <w:abstractNumId w:val="19"/>
  </w:num>
  <w:num w:numId="23" w16cid:durableId="158080191">
    <w:abstractNumId w:val="35"/>
  </w:num>
  <w:num w:numId="24" w16cid:durableId="904681968">
    <w:abstractNumId w:val="22"/>
  </w:num>
  <w:num w:numId="25" w16cid:durableId="1775518461">
    <w:abstractNumId w:val="12"/>
  </w:num>
  <w:num w:numId="26" w16cid:durableId="627320918">
    <w:abstractNumId w:val="27"/>
  </w:num>
  <w:num w:numId="27" w16cid:durableId="1114253817">
    <w:abstractNumId w:val="6"/>
  </w:num>
  <w:num w:numId="28" w16cid:durableId="351735610">
    <w:abstractNumId w:val="33"/>
  </w:num>
  <w:num w:numId="29" w16cid:durableId="547179830">
    <w:abstractNumId w:val="34"/>
  </w:num>
  <w:num w:numId="30" w16cid:durableId="2004963361">
    <w:abstractNumId w:val="29"/>
  </w:num>
  <w:num w:numId="31" w16cid:durableId="734624067">
    <w:abstractNumId w:val="3"/>
  </w:num>
  <w:num w:numId="32" w16cid:durableId="1336570467">
    <w:abstractNumId w:val="0"/>
  </w:num>
  <w:num w:numId="33" w16cid:durableId="997729815">
    <w:abstractNumId w:val="31"/>
  </w:num>
  <w:num w:numId="34" w16cid:durableId="381907851">
    <w:abstractNumId w:val="26"/>
  </w:num>
  <w:num w:numId="35" w16cid:durableId="1204638395">
    <w:abstractNumId w:val="8"/>
  </w:num>
  <w:num w:numId="36" w16cid:durableId="1603563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z+zBD0szDrcRIt7/56TMd51O8upzH01BqCDgLfMZGM1091R+xeYomvBSzJro5MH68iTnGBltzdk/qTMk8jbQQ==" w:salt="YsTXkT8oRjVc2G7UML33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C7F2A"/>
    <w:rsid w:val="000D1710"/>
    <w:rsid w:val="000D716D"/>
    <w:rsid w:val="000F1077"/>
    <w:rsid w:val="00122EE1"/>
    <w:rsid w:val="00123055"/>
    <w:rsid w:val="00132DB9"/>
    <w:rsid w:val="00167828"/>
    <w:rsid w:val="00174C0A"/>
    <w:rsid w:val="00180335"/>
    <w:rsid w:val="001C27B3"/>
    <w:rsid w:val="001C2E8E"/>
    <w:rsid w:val="001F3B2E"/>
    <w:rsid w:val="0020180E"/>
    <w:rsid w:val="00206EE7"/>
    <w:rsid w:val="00211D47"/>
    <w:rsid w:val="0022301D"/>
    <w:rsid w:val="0022464F"/>
    <w:rsid w:val="00250E08"/>
    <w:rsid w:val="002761BA"/>
    <w:rsid w:val="00286A55"/>
    <w:rsid w:val="00290C83"/>
    <w:rsid w:val="002A4F4A"/>
    <w:rsid w:val="002B5914"/>
    <w:rsid w:val="002C6ED3"/>
    <w:rsid w:val="002E65E8"/>
    <w:rsid w:val="00305D64"/>
    <w:rsid w:val="00307B49"/>
    <w:rsid w:val="00346ED1"/>
    <w:rsid w:val="00350EDB"/>
    <w:rsid w:val="003654D3"/>
    <w:rsid w:val="00391865"/>
    <w:rsid w:val="00391A0D"/>
    <w:rsid w:val="003C71EB"/>
    <w:rsid w:val="003D6DDD"/>
    <w:rsid w:val="004011D5"/>
    <w:rsid w:val="0041259C"/>
    <w:rsid w:val="00427ADF"/>
    <w:rsid w:val="004331F3"/>
    <w:rsid w:val="00434937"/>
    <w:rsid w:val="00444AA2"/>
    <w:rsid w:val="00452B32"/>
    <w:rsid w:val="00464438"/>
    <w:rsid w:val="00476B98"/>
    <w:rsid w:val="0048316C"/>
    <w:rsid w:val="00484CB7"/>
    <w:rsid w:val="004B01FA"/>
    <w:rsid w:val="004D0053"/>
    <w:rsid w:val="004E1E42"/>
    <w:rsid w:val="004F1E3A"/>
    <w:rsid w:val="004F37EF"/>
    <w:rsid w:val="004F7C96"/>
    <w:rsid w:val="0050192C"/>
    <w:rsid w:val="00504745"/>
    <w:rsid w:val="005051A4"/>
    <w:rsid w:val="00505D29"/>
    <w:rsid w:val="00521725"/>
    <w:rsid w:val="0053548A"/>
    <w:rsid w:val="005531A6"/>
    <w:rsid w:val="005704D7"/>
    <w:rsid w:val="005971BE"/>
    <w:rsid w:val="005A1603"/>
    <w:rsid w:val="005A6119"/>
    <w:rsid w:val="005B13D2"/>
    <w:rsid w:val="005B799D"/>
    <w:rsid w:val="006121A4"/>
    <w:rsid w:val="0062053F"/>
    <w:rsid w:val="00630D22"/>
    <w:rsid w:val="00636D39"/>
    <w:rsid w:val="006522EA"/>
    <w:rsid w:val="00656EB5"/>
    <w:rsid w:val="006665A9"/>
    <w:rsid w:val="006730DA"/>
    <w:rsid w:val="006A253A"/>
    <w:rsid w:val="006B413B"/>
    <w:rsid w:val="006B6EFD"/>
    <w:rsid w:val="006D0E2E"/>
    <w:rsid w:val="00730FC8"/>
    <w:rsid w:val="0073329C"/>
    <w:rsid w:val="00777E43"/>
    <w:rsid w:val="0078554D"/>
    <w:rsid w:val="007B1750"/>
    <w:rsid w:val="007B2D61"/>
    <w:rsid w:val="007B5F1C"/>
    <w:rsid w:val="007C17D4"/>
    <w:rsid w:val="007D2946"/>
    <w:rsid w:val="007D52EC"/>
    <w:rsid w:val="007F1E32"/>
    <w:rsid w:val="007F1F06"/>
    <w:rsid w:val="007F79D2"/>
    <w:rsid w:val="00801BA5"/>
    <w:rsid w:val="00803CA7"/>
    <w:rsid w:val="0082211F"/>
    <w:rsid w:val="00822F51"/>
    <w:rsid w:val="0083643E"/>
    <w:rsid w:val="008364F4"/>
    <w:rsid w:val="00842835"/>
    <w:rsid w:val="008447B7"/>
    <w:rsid w:val="00855FAC"/>
    <w:rsid w:val="00873DDD"/>
    <w:rsid w:val="00876DCB"/>
    <w:rsid w:val="0088625F"/>
    <w:rsid w:val="008A6DD5"/>
    <w:rsid w:val="008B13B0"/>
    <w:rsid w:val="008B36FF"/>
    <w:rsid w:val="008E5881"/>
    <w:rsid w:val="008E6E59"/>
    <w:rsid w:val="00906D10"/>
    <w:rsid w:val="009403CC"/>
    <w:rsid w:val="00941976"/>
    <w:rsid w:val="009624B5"/>
    <w:rsid w:val="009642A1"/>
    <w:rsid w:val="00965E72"/>
    <w:rsid w:val="00976AC8"/>
    <w:rsid w:val="00991FA3"/>
    <w:rsid w:val="009B5F71"/>
    <w:rsid w:val="009C5DEF"/>
    <w:rsid w:val="009F53A8"/>
    <w:rsid w:val="00A31F56"/>
    <w:rsid w:val="00A34B11"/>
    <w:rsid w:val="00A803BD"/>
    <w:rsid w:val="00A95051"/>
    <w:rsid w:val="00AA17DC"/>
    <w:rsid w:val="00AB4B54"/>
    <w:rsid w:val="00AF023D"/>
    <w:rsid w:val="00B15BF7"/>
    <w:rsid w:val="00B25DD9"/>
    <w:rsid w:val="00B26814"/>
    <w:rsid w:val="00B4557F"/>
    <w:rsid w:val="00B55249"/>
    <w:rsid w:val="00B6740F"/>
    <w:rsid w:val="00B769F2"/>
    <w:rsid w:val="00BB47AD"/>
    <w:rsid w:val="00BC2196"/>
    <w:rsid w:val="00BC310D"/>
    <w:rsid w:val="00BC3E0B"/>
    <w:rsid w:val="00BE2495"/>
    <w:rsid w:val="00C05C8B"/>
    <w:rsid w:val="00C22826"/>
    <w:rsid w:val="00C32D0A"/>
    <w:rsid w:val="00C57BA9"/>
    <w:rsid w:val="00C93D51"/>
    <w:rsid w:val="00CA556F"/>
    <w:rsid w:val="00CB0256"/>
    <w:rsid w:val="00CB74A4"/>
    <w:rsid w:val="00CC45D6"/>
    <w:rsid w:val="00CC4F07"/>
    <w:rsid w:val="00D00E3F"/>
    <w:rsid w:val="00D014FD"/>
    <w:rsid w:val="00D444C6"/>
    <w:rsid w:val="00D45404"/>
    <w:rsid w:val="00D62675"/>
    <w:rsid w:val="00D673E7"/>
    <w:rsid w:val="00D867CF"/>
    <w:rsid w:val="00DC475B"/>
    <w:rsid w:val="00DC49C4"/>
    <w:rsid w:val="00DE2D7B"/>
    <w:rsid w:val="00DE528C"/>
    <w:rsid w:val="00DF09B8"/>
    <w:rsid w:val="00DF37B9"/>
    <w:rsid w:val="00DF77CD"/>
    <w:rsid w:val="00E000FE"/>
    <w:rsid w:val="00E06C26"/>
    <w:rsid w:val="00E11E3F"/>
    <w:rsid w:val="00E7594C"/>
    <w:rsid w:val="00EA033B"/>
    <w:rsid w:val="00ED18ED"/>
    <w:rsid w:val="00EE03F8"/>
    <w:rsid w:val="00F116BD"/>
    <w:rsid w:val="00F43D81"/>
    <w:rsid w:val="00F76ECE"/>
    <w:rsid w:val="00F7745B"/>
    <w:rsid w:val="00FA02A4"/>
    <w:rsid w:val="00FB0242"/>
    <w:rsid w:val="00FB0575"/>
    <w:rsid w:val="00FC0C60"/>
    <w:rsid w:val="00FE06FD"/>
    <w:rsid w:val="00F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7D5906"/>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250E08"/>
    <w:rPr>
      <w:color w:val="605E5C"/>
      <w:shd w:val="clear" w:color="auto" w:fill="E1DFDD"/>
    </w:rPr>
  </w:style>
  <w:style w:type="paragraph" w:styleId="Revision">
    <w:name w:val="Revision"/>
    <w:hidden/>
    <w:uiPriority w:val="99"/>
    <w:semiHidden/>
    <w:rsid w:val="00C05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 TargetMode="External"/><Relationship Id="rId5" Type="http://schemas.openxmlformats.org/officeDocument/2006/relationships/webSettings" Target="webSettings.xml"/><Relationship Id="rId10" Type="http://schemas.openxmlformats.org/officeDocument/2006/relationships/hyperlink" Target="https://vca.virginia.gov/vca-logo-and-funding-credit/"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Bruner, Lorraine (VCA)</cp:lastModifiedBy>
  <cp:revision>7</cp:revision>
  <cp:lastPrinted>2023-04-03T20:48:00Z</cp:lastPrinted>
  <dcterms:created xsi:type="dcterms:W3CDTF">2026-05-31T20:46:00Z</dcterms:created>
  <dcterms:modified xsi:type="dcterms:W3CDTF">2026-05-31T21:01:00Z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4b8e9e340b4bc1a557dffd084a8be751786283bae19000243e7680aebc8ca08e</vt:lpwstr>
  </property>
</Properties>
</file>